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161" w:rsidRPr="00356A3C" w:rsidRDefault="000A5161" w:rsidP="00725B58">
      <w:pPr>
        <w:spacing w:after="0" w:line="240" w:lineRule="auto"/>
        <w:jc w:val="center"/>
        <w:outlineLvl w:val="0"/>
        <w:rPr>
          <w:rFonts w:ascii="Arial" w:eastAsia="Times New Roman" w:hAnsi="Arial" w:cs="Arial"/>
          <w:b/>
          <w:bCs/>
          <w:kern w:val="36"/>
          <w:sz w:val="24"/>
          <w:szCs w:val="24"/>
          <w:lang w:eastAsia="en-GB"/>
        </w:rPr>
      </w:pPr>
      <w:r w:rsidRPr="00356A3C">
        <w:rPr>
          <w:rFonts w:ascii="Arial" w:eastAsia="Times New Roman" w:hAnsi="Arial" w:cs="Arial"/>
          <w:b/>
          <w:bCs/>
          <w:kern w:val="36"/>
          <w:sz w:val="24"/>
          <w:szCs w:val="24"/>
          <w:lang w:eastAsia="en-GB"/>
        </w:rPr>
        <w:t>Head Teacher Report</w:t>
      </w:r>
    </w:p>
    <w:p w:rsidR="000A5161" w:rsidRPr="00356A3C" w:rsidRDefault="000A5161" w:rsidP="00725B58">
      <w:pPr>
        <w:spacing w:after="0" w:line="240" w:lineRule="auto"/>
        <w:jc w:val="center"/>
        <w:rPr>
          <w:rFonts w:ascii="Arial" w:eastAsia="Times New Roman" w:hAnsi="Arial" w:cs="Arial"/>
          <w:b/>
          <w:sz w:val="24"/>
          <w:szCs w:val="24"/>
          <w:lang w:eastAsia="en-GB"/>
        </w:rPr>
      </w:pPr>
      <w:r w:rsidRPr="00356A3C">
        <w:rPr>
          <w:rFonts w:ascii="Arial" w:eastAsia="Times New Roman" w:hAnsi="Arial" w:cs="Arial"/>
          <w:b/>
          <w:bCs/>
          <w:sz w:val="24"/>
          <w:szCs w:val="24"/>
          <w:lang w:eastAsia="en-GB"/>
        </w:rPr>
        <w:t>Southview Residential Special School – The View January 2026.</w:t>
      </w:r>
      <w:r w:rsidRPr="00356A3C">
        <w:rPr>
          <w:rFonts w:ascii="Arial" w:eastAsia="Times New Roman" w:hAnsi="Arial" w:cs="Arial"/>
          <w:b/>
          <w:sz w:val="24"/>
          <w:szCs w:val="24"/>
          <w:lang w:eastAsia="en-GB"/>
        </w:rPr>
        <w:br/>
      </w:r>
    </w:p>
    <w:p w:rsidR="000A5161" w:rsidRPr="00356A3C" w:rsidRDefault="000A5161" w:rsidP="00725B58">
      <w:pPr>
        <w:spacing w:after="0" w:line="240" w:lineRule="auto"/>
        <w:rPr>
          <w:rFonts w:ascii="Arial" w:eastAsia="Times New Roman" w:hAnsi="Arial" w:cs="Arial"/>
          <w:bCs/>
          <w:sz w:val="24"/>
          <w:szCs w:val="24"/>
          <w:lang w:eastAsia="en-GB"/>
        </w:rPr>
      </w:pPr>
      <w:r w:rsidRPr="00356A3C">
        <w:rPr>
          <w:rFonts w:ascii="Arial" w:eastAsia="Times New Roman" w:hAnsi="Arial" w:cs="Arial"/>
          <w:bCs/>
          <w:sz w:val="24"/>
          <w:szCs w:val="24"/>
          <w:lang w:eastAsia="en-GB"/>
        </w:rPr>
        <w:t>Julian Cochrane – Head Teacher</w:t>
      </w:r>
      <w:r w:rsidRPr="00356A3C">
        <w:rPr>
          <w:rFonts w:ascii="Arial" w:eastAsia="Times New Roman" w:hAnsi="Arial" w:cs="Arial"/>
          <w:sz w:val="24"/>
          <w:szCs w:val="24"/>
          <w:lang w:eastAsia="en-GB"/>
        </w:rPr>
        <w:br/>
      </w:r>
      <w:r w:rsidRPr="00356A3C">
        <w:rPr>
          <w:rFonts w:ascii="Arial" w:eastAsia="Times New Roman" w:hAnsi="Arial" w:cs="Arial"/>
          <w:bCs/>
          <w:sz w:val="24"/>
          <w:szCs w:val="24"/>
          <w:lang w:eastAsia="en-GB"/>
        </w:rPr>
        <w:t>David Beardwell – Lead Academy Advisor (formerly Chair of Governors)</w:t>
      </w:r>
    </w:p>
    <w:p w:rsidR="00725B58" w:rsidRPr="00356A3C" w:rsidRDefault="00725B58"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Purpose of this Report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This report has been compiled in response to the National Minimum Standards for Residential Special Schools. Standard 3.4 requires that the Head Teacher (or school equivalent), governing body, trustees, or proprietor carry out and record in writing, once each year:</w:t>
      </w:r>
    </w:p>
    <w:p w:rsidR="000A5161" w:rsidRPr="00356A3C" w:rsidRDefault="00A9644C"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A</w:t>
      </w:r>
      <w:r w:rsidR="000A5161" w:rsidRPr="00356A3C">
        <w:rPr>
          <w:rFonts w:ascii="Arial" w:eastAsia="Times New Roman" w:hAnsi="Arial" w:cs="Arial"/>
          <w:sz w:val="24"/>
          <w:szCs w:val="24"/>
          <w:lang w:eastAsia="en-GB"/>
        </w:rPr>
        <w:t xml:space="preserve"> review of the operation and resourcing of the school’s welfare provision for residen</w:t>
      </w:r>
      <w:r w:rsidRPr="00356A3C">
        <w:rPr>
          <w:rFonts w:ascii="Arial" w:eastAsia="Times New Roman" w:hAnsi="Arial" w:cs="Arial"/>
          <w:sz w:val="24"/>
          <w:szCs w:val="24"/>
          <w:lang w:eastAsia="en-GB"/>
        </w:rPr>
        <w:t>tial pupils, in relation to</w:t>
      </w:r>
      <w:proofErr w:type="gramStart"/>
      <w:r w:rsidRPr="00356A3C">
        <w:rPr>
          <w:rFonts w:ascii="Arial" w:eastAsia="Times New Roman" w:hAnsi="Arial" w:cs="Arial"/>
          <w:sz w:val="24"/>
          <w:szCs w:val="24"/>
          <w:lang w:eastAsia="en-GB"/>
        </w:rPr>
        <w:t>:</w:t>
      </w:r>
      <w:proofErr w:type="gramEnd"/>
      <w:r w:rsidRPr="00356A3C">
        <w:rPr>
          <w:rFonts w:ascii="Arial" w:eastAsia="Times New Roman" w:hAnsi="Arial" w:cs="Arial"/>
          <w:sz w:val="24"/>
          <w:szCs w:val="24"/>
          <w:lang w:eastAsia="en-GB"/>
        </w:rPr>
        <w:br/>
        <w:t>• Its Statement of Purpose;</w:t>
      </w:r>
      <w:r w:rsidRPr="00356A3C">
        <w:rPr>
          <w:rFonts w:ascii="Arial" w:eastAsia="Times New Roman" w:hAnsi="Arial" w:cs="Arial"/>
          <w:sz w:val="24"/>
          <w:szCs w:val="24"/>
          <w:lang w:eastAsia="en-GB"/>
        </w:rPr>
        <w:br/>
        <w:t>• Its staffing policy;</w:t>
      </w:r>
      <w:r w:rsidRPr="00356A3C">
        <w:rPr>
          <w:rFonts w:ascii="Arial" w:eastAsia="Times New Roman" w:hAnsi="Arial" w:cs="Arial"/>
          <w:sz w:val="24"/>
          <w:szCs w:val="24"/>
          <w:lang w:eastAsia="en-GB"/>
        </w:rPr>
        <w:br/>
        <w:t>• T</w:t>
      </w:r>
      <w:r w:rsidR="000A5161" w:rsidRPr="00356A3C">
        <w:rPr>
          <w:rFonts w:ascii="Arial" w:eastAsia="Times New Roman" w:hAnsi="Arial" w:cs="Arial"/>
          <w:sz w:val="24"/>
          <w:szCs w:val="24"/>
          <w:lang w:eastAsia="en-GB"/>
        </w:rPr>
        <w:t xml:space="preserve">he placement plans </w:t>
      </w:r>
      <w:r w:rsidRPr="00356A3C">
        <w:rPr>
          <w:rFonts w:ascii="Arial" w:eastAsia="Times New Roman" w:hAnsi="Arial" w:cs="Arial"/>
          <w:sz w:val="24"/>
          <w:szCs w:val="24"/>
          <w:lang w:eastAsia="en-GB"/>
        </w:rPr>
        <w:t>for individual children; and</w:t>
      </w:r>
      <w:r w:rsidRPr="00356A3C">
        <w:rPr>
          <w:rFonts w:ascii="Arial" w:eastAsia="Times New Roman" w:hAnsi="Arial" w:cs="Arial"/>
          <w:sz w:val="24"/>
          <w:szCs w:val="24"/>
          <w:lang w:eastAsia="en-GB"/>
        </w:rPr>
        <w:br/>
        <w:t>• A</w:t>
      </w:r>
      <w:r w:rsidR="000A5161" w:rsidRPr="00356A3C">
        <w:rPr>
          <w:rFonts w:ascii="Arial" w:eastAsia="Times New Roman" w:hAnsi="Arial" w:cs="Arial"/>
          <w:sz w:val="24"/>
          <w:szCs w:val="24"/>
          <w:lang w:eastAsia="en-GB"/>
        </w:rPr>
        <w:t>n internal assessment of compliance</w:t>
      </w:r>
      <w:r w:rsidR="0030460C" w:rsidRPr="00356A3C">
        <w:rPr>
          <w:rFonts w:ascii="Arial" w:eastAsia="Times New Roman" w:hAnsi="Arial" w:cs="Arial"/>
          <w:sz w:val="24"/>
          <w:szCs w:val="24"/>
          <w:lang w:eastAsia="en-GB"/>
        </w:rPr>
        <w:t>,</w:t>
      </w:r>
      <w:r w:rsidR="000A5161" w:rsidRPr="00356A3C">
        <w:rPr>
          <w:rFonts w:ascii="Arial" w:eastAsia="Times New Roman" w:hAnsi="Arial" w:cs="Arial"/>
          <w:sz w:val="24"/>
          <w:szCs w:val="24"/>
          <w:lang w:eastAsia="en-GB"/>
        </w:rPr>
        <w:t xml:space="preserve"> with these standards and actions undertaken to ensure compliance.</w:t>
      </w:r>
    </w:p>
    <w:p w:rsidR="0030460C" w:rsidRPr="00356A3C" w:rsidRDefault="0030460C"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Where appropriate, this report is incorporated within the review of the whole school.</w:t>
      </w:r>
    </w:p>
    <w:p w:rsidR="00725B58" w:rsidRPr="00356A3C" w:rsidRDefault="00725B58"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Head Teacher’s Assessment and Overview: January 2025 – January 2026</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The past year has been an exceptionally successful period for </w:t>
      </w:r>
      <w:r w:rsidRPr="00356A3C">
        <w:rPr>
          <w:rFonts w:ascii="Arial" w:eastAsia="Times New Roman" w:hAnsi="Arial" w:cs="Arial"/>
          <w:iCs/>
          <w:sz w:val="24"/>
          <w:szCs w:val="24"/>
          <w:lang w:eastAsia="en-GB"/>
        </w:rPr>
        <w:t>The View</w:t>
      </w:r>
      <w:r w:rsidRPr="00356A3C">
        <w:rPr>
          <w:rFonts w:ascii="Arial" w:eastAsia="Times New Roman" w:hAnsi="Arial" w:cs="Arial"/>
          <w:sz w:val="24"/>
          <w:szCs w:val="24"/>
          <w:lang w:eastAsia="en-GB"/>
        </w:rPr>
        <w:t>. Staff should be extremely proud of the impact their dedication and professio</w:t>
      </w:r>
      <w:r w:rsidR="00725B58" w:rsidRPr="00356A3C">
        <w:rPr>
          <w:rFonts w:ascii="Arial" w:eastAsia="Times New Roman" w:hAnsi="Arial" w:cs="Arial"/>
          <w:sz w:val="24"/>
          <w:szCs w:val="24"/>
          <w:lang w:eastAsia="en-GB"/>
        </w:rPr>
        <w:t xml:space="preserve">nalism has had on our children </w:t>
      </w:r>
      <w:r w:rsidRPr="00356A3C">
        <w:rPr>
          <w:rFonts w:ascii="Arial" w:eastAsia="Times New Roman" w:hAnsi="Arial" w:cs="Arial"/>
          <w:sz w:val="24"/>
          <w:szCs w:val="24"/>
          <w:lang w:eastAsia="en-GB"/>
        </w:rPr>
        <w:t xml:space="preserve">and families. This success was formally recognised in </w:t>
      </w:r>
      <w:r w:rsidRPr="00356A3C">
        <w:rPr>
          <w:rFonts w:ascii="Arial" w:eastAsia="Times New Roman" w:hAnsi="Arial" w:cs="Arial"/>
          <w:bCs/>
          <w:sz w:val="24"/>
          <w:szCs w:val="24"/>
          <w:lang w:eastAsia="en-GB"/>
        </w:rPr>
        <w:t>Ofsted’s inspection in November 2025</w:t>
      </w:r>
      <w:r w:rsidRPr="00356A3C">
        <w:rPr>
          <w:rFonts w:ascii="Arial" w:eastAsia="Times New Roman" w:hAnsi="Arial" w:cs="Arial"/>
          <w:sz w:val="24"/>
          <w:szCs w:val="24"/>
          <w:lang w:eastAsia="en-GB"/>
        </w:rPr>
        <w:t xml:space="preserve">, where the residential provision was judged </w:t>
      </w:r>
      <w:r w:rsidRPr="00356A3C">
        <w:rPr>
          <w:rFonts w:ascii="Arial" w:eastAsia="Times New Roman" w:hAnsi="Arial" w:cs="Arial"/>
          <w:bCs/>
          <w:sz w:val="24"/>
          <w:szCs w:val="24"/>
          <w:lang w:eastAsia="en-GB"/>
        </w:rPr>
        <w:t>Outstanding in all areas</w:t>
      </w:r>
      <w:r w:rsidRPr="00356A3C">
        <w:rPr>
          <w:rFonts w:ascii="Arial" w:eastAsia="Times New Roman" w:hAnsi="Arial" w:cs="Arial"/>
          <w:sz w:val="24"/>
          <w:szCs w:val="24"/>
          <w:lang w:eastAsia="en-GB"/>
        </w:rPr>
        <w:t>.</w:t>
      </w:r>
    </w:p>
    <w:p w:rsidR="00725B58" w:rsidRPr="00356A3C" w:rsidRDefault="00725B58" w:rsidP="00725B58">
      <w:pPr>
        <w:spacing w:after="0" w:line="240" w:lineRule="auto"/>
        <w:rPr>
          <w:rFonts w:ascii="Arial" w:eastAsia="Times New Roman" w:hAnsi="Arial" w:cs="Arial"/>
          <w:sz w:val="24"/>
          <w:szCs w:val="24"/>
          <w:lang w:eastAsia="en-GB"/>
        </w:rPr>
      </w:pPr>
    </w:p>
    <w:p w:rsidR="00725B58" w:rsidRPr="00356A3C" w:rsidRDefault="00725B58" w:rsidP="00725B58">
      <w:pPr>
        <w:spacing w:after="0" w:line="240" w:lineRule="auto"/>
        <w:rPr>
          <w:rFonts w:ascii="Arial" w:eastAsia="Times New Roman" w:hAnsi="Arial" w:cs="Arial"/>
          <w:bCs/>
          <w:sz w:val="24"/>
          <w:szCs w:val="24"/>
          <w:lang w:eastAsia="en-GB"/>
        </w:rPr>
      </w:pPr>
      <w:r w:rsidRPr="00356A3C">
        <w:rPr>
          <w:rFonts w:ascii="Arial" w:eastAsia="Times New Roman" w:hAnsi="Arial" w:cs="Arial"/>
          <w:bCs/>
          <w:sz w:val="24"/>
          <w:szCs w:val="24"/>
          <w:lang w:eastAsia="en-GB"/>
        </w:rPr>
        <w:t xml:space="preserve">Key points, </w:t>
      </w:r>
      <w:r w:rsidR="000A5161" w:rsidRPr="00356A3C">
        <w:rPr>
          <w:rFonts w:ascii="Arial" w:eastAsia="Times New Roman" w:hAnsi="Arial" w:cs="Arial"/>
          <w:bCs/>
          <w:sz w:val="24"/>
          <w:szCs w:val="24"/>
          <w:lang w:eastAsia="en-GB"/>
        </w:rPr>
        <w:t>Ofsted Inspection (25–26 November 2025):</w:t>
      </w:r>
      <w:r w:rsidR="000A5161" w:rsidRPr="00356A3C">
        <w:rPr>
          <w:rFonts w:ascii="Arial" w:eastAsia="Times New Roman" w:hAnsi="Arial" w:cs="Arial"/>
          <w:sz w:val="24"/>
          <w:szCs w:val="24"/>
          <w:lang w:eastAsia="en-GB"/>
        </w:rPr>
        <w:br/>
        <w:t xml:space="preserve">• Overall experiences and progress of children and young people </w:t>
      </w:r>
      <w:r w:rsidRPr="00356A3C">
        <w:rPr>
          <w:rFonts w:ascii="Arial" w:eastAsia="Times New Roman" w:hAnsi="Arial" w:cs="Arial"/>
          <w:sz w:val="24"/>
          <w:szCs w:val="24"/>
          <w:lang w:eastAsia="en-GB"/>
        </w:rPr>
        <w:t>were judged to be o</w:t>
      </w:r>
      <w:r w:rsidR="000A5161" w:rsidRPr="00356A3C">
        <w:rPr>
          <w:rFonts w:ascii="Arial" w:eastAsia="Times New Roman" w:hAnsi="Arial" w:cs="Arial"/>
          <w:bCs/>
          <w:sz w:val="24"/>
          <w:szCs w:val="24"/>
          <w:lang w:eastAsia="en-GB"/>
        </w:rPr>
        <w:t>utstanding</w:t>
      </w:r>
      <w:r w:rsidR="000A5161" w:rsidRPr="00356A3C">
        <w:rPr>
          <w:rFonts w:ascii="Arial" w:eastAsia="Times New Roman" w:hAnsi="Arial" w:cs="Arial"/>
          <w:sz w:val="24"/>
          <w:szCs w:val="24"/>
          <w:lang w:eastAsia="en-GB"/>
        </w:rPr>
        <w:br/>
        <w:t>• How well children and young people are helped and protected</w:t>
      </w:r>
      <w:r w:rsidRPr="00356A3C">
        <w:rPr>
          <w:rFonts w:ascii="Arial" w:eastAsia="Times New Roman" w:hAnsi="Arial" w:cs="Arial"/>
          <w:sz w:val="24"/>
          <w:szCs w:val="24"/>
          <w:lang w:eastAsia="en-GB"/>
        </w:rPr>
        <w:t xml:space="preserve"> were judged to be o</w:t>
      </w:r>
      <w:r w:rsidRPr="00356A3C">
        <w:rPr>
          <w:rFonts w:ascii="Arial" w:eastAsia="Times New Roman" w:hAnsi="Arial" w:cs="Arial"/>
          <w:bCs/>
          <w:sz w:val="24"/>
          <w:szCs w:val="24"/>
          <w:lang w:eastAsia="en-GB"/>
        </w:rPr>
        <w:t>utstanding</w:t>
      </w:r>
      <w:r w:rsidRPr="00356A3C">
        <w:rPr>
          <w:rFonts w:ascii="Arial" w:eastAsia="Times New Roman" w:hAnsi="Arial" w:cs="Arial"/>
          <w:sz w:val="24"/>
          <w:szCs w:val="24"/>
          <w:lang w:eastAsia="en-GB"/>
        </w:rPr>
        <w:br/>
      </w:r>
      <w:r w:rsidR="000A5161" w:rsidRPr="00356A3C">
        <w:rPr>
          <w:rFonts w:ascii="Arial" w:eastAsia="Times New Roman" w:hAnsi="Arial" w:cs="Arial"/>
          <w:sz w:val="24"/>
          <w:szCs w:val="24"/>
          <w:lang w:eastAsia="en-GB"/>
        </w:rPr>
        <w:t xml:space="preserve">• </w:t>
      </w:r>
      <w:proofErr w:type="gramStart"/>
      <w:r w:rsidR="000A5161" w:rsidRPr="00356A3C">
        <w:rPr>
          <w:rFonts w:ascii="Arial" w:eastAsia="Times New Roman" w:hAnsi="Arial" w:cs="Arial"/>
          <w:sz w:val="24"/>
          <w:szCs w:val="24"/>
          <w:lang w:eastAsia="en-GB"/>
        </w:rPr>
        <w:t>The</w:t>
      </w:r>
      <w:proofErr w:type="gramEnd"/>
      <w:r w:rsidR="000A5161" w:rsidRPr="00356A3C">
        <w:rPr>
          <w:rFonts w:ascii="Arial" w:eastAsia="Times New Roman" w:hAnsi="Arial" w:cs="Arial"/>
          <w:sz w:val="24"/>
          <w:szCs w:val="24"/>
          <w:lang w:eastAsia="en-GB"/>
        </w:rPr>
        <w:t xml:space="preserve"> effectiveness of leaders and managers </w:t>
      </w:r>
      <w:r w:rsidR="00A9644C" w:rsidRPr="00356A3C">
        <w:rPr>
          <w:rFonts w:ascii="Arial" w:eastAsia="Times New Roman" w:hAnsi="Arial" w:cs="Arial"/>
          <w:sz w:val="24"/>
          <w:szCs w:val="24"/>
          <w:lang w:eastAsia="en-GB"/>
        </w:rPr>
        <w:t>were</w:t>
      </w:r>
      <w:r w:rsidRPr="00356A3C">
        <w:rPr>
          <w:rFonts w:ascii="Arial" w:eastAsia="Times New Roman" w:hAnsi="Arial" w:cs="Arial"/>
          <w:sz w:val="24"/>
          <w:szCs w:val="24"/>
          <w:lang w:eastAsia="en-GB"/>
        </w:rPr>
        <w:t xml:space="preserve"> judged to be o</w:t>
      </w:r>
      <w:r w:rsidRPr="00356A3C">
        <w:rPr>
          <w:rFonts w:ascii="Arial" w:eastAsia="Times New Roman" w:hAnsi="Arial" w:cs="Arial"/>
          <w:bCs/>
          <w:sz w:val="24"/>
          <w:szCs w:val="24"/>
          <w:lang w:eastAsia="en-GB"/>
        </w:rPr>
        <w:t>utstanding</w:t>
      </w:r>
    </w:p>
    <w:p w:rsidR="00AA1A0E" w:rsidRPr="00356A3C" w:rsidRDefault="00AA1A0E" w:rsidP="00AA1A0E">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The strong partnership between school and residential staff.</w:t>
      </w:r>
      <w:r w:rsidRPr="00356A3C">
        <w:rPr>
          <w:rFonts w:ascii="Arial" w:eastAsia="Times New Roman" w:hAnsi="Arial" w:cs="Arial"/>
          <w:sz w:val="24"/>
          <w:szCs w:val="24"/>
          <w:lang w:eastAsia="en-GB"/>
        </w:rPr>
        <w:br/>
        <w:t>• The embedding of research-informed practice.</w:t>
      </w:r>
      <w:r w:rsidRPr="00356A3C">
        <w:rPr>
          <w:rFonts w:ascii="Arial" w:eastAsia="Times New Roman" w:hAnsi="Arial" w:cs="Arial"/>
          <w:sz w:val="24"/>
          <w:szCs w:val="24"/>
          <w:lang w:eastAsia="en-GB"/>
        </w:rPr>
        <w:br/>
        <w:t>• High-quality training and professional development.</w:t>
      </w:r>
      <w:r w:rsidRPr="00356A3C">
        <w:rPr>
          <w:rFonts w:ascii="Arial" w:eastAsia="Times New Roman" w:hAnsi="Arial" w:cs="Arial"/>
          <w:sz w:val="24"/>
          <w:szCs w:val="24"/>
          <w:lang w:eastAsia="en-GB"/>
        </w:rPr>
        <w:br/>
        <w:t>• Excellent oversight by senior leaders and Academy Advisors.</w:t>
      </w:r>
      <w:r w:rsidRPr="00356A3C">
        <w:rPr>
          <w:rFonts w:ascii="Arial" w:eastAsia="Times New Roman" w:hAnsi="Arial" w:cs="Arial"/>
          <w:sz w:val="24"/>
          <w:szCs w:val="24"/>
          <w:lang w:eastAsia="en-GB"/>
        </w:rPr>
        <w:br/>
        <w:t>• The family atmosphere and strong sense of belonging experienced by children.</w:t>
      </w:r>
    </w:p>
    <w:p w:rsidR="000A5161" w:rsidRPr="00356A3C" w:rsidRDefault="00725B58"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br/>
      </w:r>
      <w:r w:rsidR="000A5161" w:rsidRPr="00356A3C">
        <w:rPr>
          <w:rFonts w:ascii="Arial" w:eastAsia="Times New Roman" w:hAnsi="Arial" w:cs="Arial"/>
          <w:sz w:val="24"/>
          <w:szCs w:val="24"/>
          <w:lang w:eastAsia="en-GB"/>
        </w:rPr>
        <w:t>Inspectors stated that:</w:t>
      </w:r>
    </w:p>
    <w:p w:rsidR="000A5161" w:rsidRPr="00356A3C" w:rsidRDefault="00725B58" w:rsidP="00725B58">
      <w:pPr>
        <w:spacing w:after="0" w:line="240" w:lineRule="auto"/>
        <w:rPr>
          <w:rFonts w:ascii="Arial" w:eastAsia="Times New Roman" w:hAnsi="Arial" w:cs="Arial"/>
          <w:sz w:val="24"/>
          <w:szCs w:val="24"/>
          <w:lang w:eastAsia="en-GB"/>
        </w:rPr>
      </w:pPr>
      <w:r w:rsidRPr="00356A3C">
        <w:rPr>
          <w:rFonts w:ascii="Arial" w:eastAsia="Times New Roman" w:hAnsi="Arial" w:cs="Arial"/>
          <w:iCs/>
          <w:sz w:val="24"/>
          <w:szCs w:val="24"/>
          <w:lang w:eastAsia="en-GB"/>
        </w:rPr>
        <w:t>‘</w:t>
      </w:r>
      <w:r w:rsidR="000A5161" w:rsidRPr="00356A3C">
        <w:rPr>
          <w:rFonts w:ascii="Arial" w:eastAsia="Times New Roman" w:hAnsi="Arial" w:cs="Arial"/>
          <w:iCs/>
          <w:sz w:val="24"/>
          <w:szCs w:val="24"/>
          <w:lang w:eastAsia="en-GB"/>
        </w:rPr>
        <w:t>The residential special school provides highly effective services that consistently exceed the standards of good. The actions of the school contribute to significantly improved outcomes and positive experiences</w:t>
      </w:r>
      <w:r w:rsidRPr="00356A3C">
        <w:rPr>
          <w:rFonts w:ascii="Arial" w:eastAsia="Times New Roman" w:hAnsi="Arial" w:cs="Arial"/>
          <w:iCs/>
          <w:sz w:val="24"/>
          <w:szCs w:val="24"/>
          <w:lang w:eastAsia="en-GB"/>
        </w:rPr>
        <w:t xml:space="preserve"> for children and young people’.</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The inspection praised the warm, nurturing atmosphere within the residence, noting that children feel safe, valued and able to be themselves. Inspectors highlighted the exceptional quality of care, strong safeguarding culture, and highly effective leadership and governance. Importantly, </w:t>
      </w:r>
      <w:r w:rsidRPr="00356A3C">
        <w:rPr>
          <w:rFonts w:ascii="Arial" w:eastAsia="Times New Roman" w:hAnsi="Arial" w:cs="Arial"/>
          <w:bCs/>
          <w:sz w:val="24"/>
          <w:szCs w:val="24"/>
          <w:lang w:eastAsia="en-GB"/>
        </w:rPr>
        <w:t>no areas for improvement were identified</w:t>
      </w:r>
      <w:r w:rsidRPr="00356A3C">
        <w:rPr>
          <w:rFonts w:ascii="Arial" w:eastAsia="Times New Roman" w:hAnsi="Arial" w:cs="Arial"/>
          <w:sz w:val="24"/>
          <w:szCs w:val="24"/>
          <w:lang w:eastAsia="en-GB"/>
        </w:rPr>
        <w:t>.</w:t>
      </w:r>
    </w:p>
    <w:p w:rsidR="00725B58" w:rsidRPr="00356A3C" w:rsidRDefault="00725B58" w:rsidP="00725B58">
      <w:pPr>
        <w:spacing w:after="0" w:line="240" w:lineRule="auto"/>
        <w:rPr>
          <w:rFonts w:ascii="Arial" w:eastAsia="Times New Roman" w:hAnsi="Arial" w:cs="Arial"/>
          <w:sz w:val="24"/>
          <w:szCs w:val="24"/>
          <w:lang w:eastAsia="en-GB"/>
        </w:rPr>
      </w:pPr>
    </w:p>
    <w:p w:rsidR="00356A3C" w:rsidRDefault="00356A3C" w:rsidP="00AA1A0E">
      <w:pPr>
        <w:spacing w:after="0" w:line="240" w:lineRule="auto"/>
        <w:outlineLvl w:val="2"/>
        <w:rPr>
          <w:rFonts w:ascii="Arial" w:eastAsia="Times New Roman" w:hAnsi="Arial" w:cs="Arial"/>
          <w:bCs/>
          <w:sz w:val="24"/>
          <w:szCs w:val="24"/>
          <w:u w:val="single"/>
          <w:lang w:eastAsia="en-GB"/>
        </w:rPr>
      </w:pPr>
    </w:p>
    <w:p w:rsidR="00AA1A0E" w:rsidRPr="00356A3C" w:rsidRDefault="00AA1A0E" w:rsidP="00AA1A0E">
      <w:pPr>
        <w:spacing w:after="0" w:line="240" w:lineRule="auto"/>
        <w:outlineLvl w:val="2"/>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Development Priorities 2025–2026</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The View continues to be led by a highly skilled Residential Lead, supported by two Senior Residential Support Workers who manage daily operations and lead their teams. Strategic oversight remains with the Head Teacher and Deputy Head Teacher, who report to Academy Advisors and Trustees. </w:t>
      </w:r>
    </w:p>
    <w:p w:rsidR="00AA1A0E" w:rsidRPr="00356A3C" w:rsidRDefault="00AA1A0E"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Our development plan remains ambitious and responsive. Key priorities for the coming year include:</w:t>
      </w:r>
    </w:p>
    <w:p w:rsidR="00AA1A0E" w:rsidRPr="00356A3C" w:rsidRDefault="00AA1A0E" w:rsidP="00AA1A0E">
      <w:pPr>
        <w:pStyle w:val="ListParagraph"/>
        <w:numPr>
          <w:ilvl w:val="0"/>
          <w:numId w:val="3"/>
        </w:numPr>
        <w:spacing w:before="100" w:beforeAutospacing="1"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Streamlining long-term planning and earlier involvement of Senior Staff</w:t>
      </w:r>
      <w:r w:rsidR="00A9644C" w:rsidRPr="00356A3C">
        <w:rPr>
          <w:rFonts w:ascii="Arial" w:eastAsia="Times New Roman" w:hAnsi="Arial" w:cs="Arial"/>
          <w:bCs/>
          <w:sz w:val="24"/>
          <w:szCs w:val="24"/>
          <w:lang w:eastAsia="en-GB"/>
        </w:rPr>
        <w:t>.</w:t>
      </w:r>
      <w:r w:rsidRPr="00356A3C">
        <w:rPr>
          <w:rFonts w:ascii="Arial" w:eastAsia="Times New Roman" w:hAnsi="Arial" w:cs="Arial"/>
          <w:sz w:val="24"/>
          <w:szCs w:val="24"/>
          <w:lang w:eastAsia="en-GB"/>
        </w:rPr>
        <w:t xml:space="preserve"> </w:t>
      </w:r>
    </w:p>
    <w:p w:rsidR="00AA1A0E" w:rsidRPr="00356A3C" w:rsidRDefault="00AA1A0E" w:rsidP="00AA1A0E">
      <w:pPr>
        <w:pStyle w:val="ListParagraph"/>
        <w:numPr>
          <w:ilvl w:val="0"/>
          <w:numId w:val="3"/>
        </w:numPr>
        <w:spacing w:before="100" w:beforeAutospacing="1"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Embedding the student profiling pro</w:t>
      </w:r>
      <w:r w:rsidR="00A9644C" w:rsidRPr="00356A3C">
        <w:rPr>
          <w:rFonts w:ascii="Arial" w:eastAsia="Times New Roman" w:hAnsi="Arial" w:cs="Arial"/>
          <w:bCs/>
          <w:sz w:val="24"/>
          <w:szCs w:val="24"/>
          <w:lang w:eastAsia="en-GB"/>
        </w:rPr>
        <w:t xml:space="preserve"> </w:t>
      </w:r>
      <w:r w:rsidRPr="00356A3C">
        <w:rPr>
          <w:rFonts w:ascii="Arial" w:eastAsia="Times New Roman" w:hAnsi="Arial" w:cs="Arial"/>
          <w:bCs/>
          <w:sz w:val="24"/>
          <w:szCs w:val="24"/>
          <w:lang w:eastAsia="en-GB"/>
        </w:rPr>
        <w:t>forma</w:t>
      </w:r>
      <w:r w:rsidR="00A9644C" w:rsidRPr="00356A3C">
        <w:rPr>
          <w:rFonts w:ascii="Arial" w:eastAsia="Times New Roman" w:hAnsi="Arial" w:cs="Arial"/>
          <w:sz w:val="24"/>
          <w:szCs w:val="24"/>
          <w:lang w:eastAsia="en-GB"/>
        </w:rPr>
        <w:t>.</w:t>
      </w:r>
    </w:p>
    <w:p w:rsidR="00AA1A0E" w:rsidRPr="00356A3C" w:rsidRDefault="00AA1A0E" w:rsidP="00AA1A0E">
      <w:pPr>
        <w:pStyle w:val="ListParagraph"/>
        <w:numPr>
          <w:ilvl w:val="0"/>
          <w:numId w:val="3"/>
        </w:numPr>
        <w:spacing w:before="100" w:beforeAutospacing="1"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Business centre access for students</w:t>
      </w:r>
      <w:r w:rsidR="00A9644C" w:rsidRPr="00356A3C">
        <w:rPr>
          <w:rFonts w:ascii="Arial" w:eastAsia="Times New Roman" w:hAnsi="Arial" w:cs="Arial"/>
          <w:sz w:val="24"/>
          <w:szCs w:val="24"/>
          <w:lang w:eastAsia="en-GB"/>
        </w:rPr>
        <w:t>.</w:t>
      </w:r>
    </w:p>
    <w:p w:rsidR="00AA1A0E" w:rsidRPr="00356A3C" w:rsidRDefault="00AA1A0E" w:rsidP="00AA1A0E">
      <w:pPr>
        <w:pStyle w:val="ListParagraph"/>
        <w:numPr>
          <w:ilvl w:val="0"/>
          <w:numId w:val="3"/>
        </w:numPr>
        <w:spacing w:before="100" w:beforeAutospacing="1"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Embedding the Mental Health &amp; Wellbeing Lead</w:t>
      </w:r>
      <w:r w:rsidR="00A9644C" w:rsidRPr="00356A3C">
        <w:rPr>
          <w:rFonts w:ascii="Arial" w:eastAsia="Times New Roman" w:hAnsi="Arial" w:cs="Arial"/>
          <w:bCs/>
          <w:sz w:val="24"/>
          <w:szCs w:val="24"/>
          <w:lang w:eastAsia="en-GB"/>
        </w:rPr>
        <w:t>.</w:t>
      </w:r>
      <w:r w:rsidRPr="00356A3C">
        <w:rPr>
          <w:rFonts w:ascii="Arial" w:eastAsia="Times New Roman" w:hAnsi="Arial" w:cs="Arial"/>
          <w:sz w:val="24"/>
          <w:szCs w:val="24"/>
          <w:lang w:eastAsia="en-GB"/>
        </w:rPr>
        <w:t xml:space="preserve"> </w:t>
      </w:r>
    </w:p>
    <w:p w:rsidR="00AA1A0E" w:rsidRPr="00356A3C" w:rsidRDefault="00AA1A0E" w:rsidP="00AA1A0E">
      <w:pPr>
        <w:pStyle w:val="ListParagraph"/>
        <w:numPr>
          <w:ilvl w:val="0"/>
          <w:numId w:val="3"/>
        </w:numPr>
        <w:spacing w:before="100" w:beforeAutospacing="1"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Ensuring The View runs at </w:t>
      </w:r>
      <w:r w:rsidR="00DD153E" w:rsidRPr="00356A3C">
        <w:rPr>
          <w:rFonts w:ascii="Arial" w:eastAsia="Times New Roman" w:hAnsi="Arial" w:cs="Arial"/>
          <w:sz w:val="24"/>
          <w:szCs w:val="24"/>
          <w:lang w:eastAsia="en-GB"/>
        </w:rPr>
        <w:t xml:space="preserve">full </w:t>
      </w:r>
      <w:r w:rsidRPr="00356A3C">
        <w:rPr>
          <w:rFonts w:ascii="Arial" w:eastAsia="Times New Roman" w:hAnsi="Arial" w:cs="Arial"/>
          <w:sz w:val="24"/>
          <w:szCs w:val="24"/>
          <w:lang w:eastAsia="en-GB"/>
        </w:rPr>
        <w:t>capacity</w:t>
      </w:r>
      <w:r w:rsidR="00DD153E" w:rsidRPr="00356A3C">
        <w:rPr>
          <w:rFonts w:ascii="Arial" w:eastAsia="Times New Roman" w:hAnsi="Arial" w:cs="Arial"/>
          <w:sz w:val="24"/>
          <w:szCs w:val="24"/>
          <w:lang w:eastAsia="en-GB"/>
        </w:rPr>
        <w:t xml:space="preserve"> and appropriate appointments are made to support this.</w:t>
      </w:r>
    </w:p>
    <w:p w:rsidR="00DD153E" w:rsidRPr="00356A3C" w:rsidRDefault="00AA1A0E" w:rsidP="00AA1A0E">
      <w:pPr>
        <w:spacing w:before="100" w:beforeAutospacing="1" w:after="100" w:afterAutospacing="1"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Staffing Structure</w:t>
      </w:r>
    </w:p>
    <w:p w:rsidR="00AA1A0E" w:rsidRPr="00356A3C" w:rsidRDefault="00AA1A0E" w:rsidP="00AA1A0E">
      <w:pPr>
        <w:spacing w:before="100" w:beforeAutospacing="1" w:after="100" w:afterAutospacing="1" w:line="240" w:lineRule="auto"/>
        <w:outlineLvl w:val="1"/>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 </w:t>
      </w:r>
      <w:r w:rsidRPr="00356A3C">
        <w:rPr>
          <w:rFonts w:ascii="Arial" w:eastAsia="Times New Roman" w:hAnsi="Arial" w:cs="Arial"/>
          <w:bCs/>
          <w:sz w:val="24"/>
          <w:szCs w:val="24"/>
          <w:lang w:eastAsia="en-GB"/>
        </w:rPr>
        <w:t>Head Teacher</w:t>
      </w:r>
      <w:r w:rsidRPr="00356A3C">
        <w:rPr>
          <w:rFonts w:ascii="Arial" w:eastAsia="Times New Roman" w:hAnsi="Arial" w:cs="Arial"/>
          <w:sz w:val="24"/>
          <w:szCs w:val="24"/>
          <w:lang w:eastAsia="en-GB"/>
        </w:rPr>
        <w:t xml:space="preserve"> – Strategic oversight, reporting to Academy Advisors and Trustees.</w:t>
      </w:r>
      <w:r w:rsidRPr="00356A3C">
        <w:rPr>
          <w:rFonts w:ascii="Arial" w:eastAsia="Times New Roman" w:hAnsi="Arial" w:cs="Arial"/>
          <w:sz w:val="24"/>
          <w:szCs w:val="24"/>
          <w:lang w:eastAsia="en-GB"/>
        </w:rPr>
        <w:br/>
        <w:t xml:space="preserve">• </w:t>
      </w:r>
      <w:r w:rsidRPr="00356A3C">
        <w:rPr>
          <w:rFonts w:ascii="Arial" w:eastAsia="Times New Roman" w:hAnsi="Arial" w:cs="Arial"/>
          <w:bCs/>
          <w:sz w:val="24"/>
          <w:szCs w:val="24"/>
          <w:lang w:eastAsia="en-GB"/>
        </w:rPr>
        <w:t>Deputy Head Teacher</w:t>
      </w:r>
      <w:r w:rsidRPr="00356A3C">
        <w:rPr>
          <w:rFonts w:ascii="Arial" w:eastAsia="Times New Roman" w:hAnsi="Arial" w:cs="Arial"/>
          <w:sz w:val="24"/>
          <w:szCs w:val="24"/>
          <w:lang w:eastAsia="en-GB"/>
        </w:rPr>
        <w:t xml:space="preserve"> – Strategic oversight and line management of Residential Lead.</w:t>
      </w:r>
      <w:r w:rsidRPr="00356A3C">
        <w:rPr>
          <w:rFonts w:ascii="Arial" w:eastAsia="Times New Roman" w:hAnsi="Arial" w:cs="Arial"/>
          <w:sz w:val="24"/>
          <w:szCs w:val="24"/>
          <w:lang w:eastAsia="en-GB"/>
        </w:rPr>
        <w:br/>
        <w:t xml:space="preserve">• </w:t>
      </w:r>
      <w:r w:rsidRPr="00356A3C">
        <w:rPr>
          <w:rFonts w:ascii="Arial" w:eastAsia="Times New Roman" w:hAnsi="Arial" w:cs="Arial"/>
          <w:bCs/>
          <w:sz w:val="24"/>
          <w:szCs w:val="24"/>
          <w:lang w:eastAsia="en-GB"/>
        </w:rPr>
        <w:t>Residential Lead</w:t>
      </w:r>
      <w:r w:rsidRPr="00356A3C">
        <w:rPr>
          <w:rFonts w:ascii="Arial" w:eastAsia="Times New Roman" w:hAnsi="Arial" w:cs="Arial"/>
          <w:sz w:val="24"/>
          <w:szCs w:val="24"/>
          <w:lang w:eastAsia="en-GB"/>
        </w:rPr>
        <w:t xml:space="preserve"> – Day</w:t>
      </w:r>
      <w:r w:rsidR="00DD153E" w:rsidRPr="00356A3C">
        <w:rPr>
          <w:rFonts w:ascii="Arial" w:eastAsia="Times New Roman" w:hAnsi="Arial" w:cs="Arial"/>
          <w:sz w:val="24"/>
          <w:szCs w:val="24"/>
          <w:lang w:eastAsia="en-GB"/>
        </w:rPr>
        <w:t xml:space="preserve"> to </w:t>
      </w:r>
      <w:r w:rsidRPr="00356A3C">
        <w:rPr>
          <w:rFonts w:ascii="Arial" w:eastAsia="Times New Roman" w:hAnsi="Arial" w:cs="Arial"/>
          <w:sz w:val="24"/>
          <w:szCs w:val="24"/>
          <w:lang w:eastAsia="en-GB"/>
        </w:rPr>
        <w:t>day management and strategic leadership of The View.</w:t>
      </w:r>
      <w:r w:rsidRPr="00356A3C">
        <w:rPr>
          <w:rFonts w:ascii="Arial" w:eastAsia="Times New Roman" w:hAnsi="Arial" w:cs="Arial"/>
          <w:sz w:val="24"/>
          <w:szCs w:val="24"/>
          <w:lang w:eastAsia="en-GB"/>
        </w:rPr>
        <w:br/>
        <w:t xml:space="preserve">• </w:t>
      </w:r>
      <w:r w:rsidRPr="00356A3C">
        <w:rPr>
          <w:rFonts w:ascii="Arial" w:eastAsia="Times New Roman" w:hAnsi="Arial" w:cs="Arial"/>
          <w:bCs/>
          <w:sz w:val="24"/>
          <w:szCs w:val="24"/>
          <w:lang w:eastAsia="en-GB"/>
        </w:rPr>
        <w:t>Senior Residential Support Workers (x2)</w:t>
      </w:r>
      <w:r w:rsidRPr="00356A3C">
        <w:rPr>
          <w:rFonts w:ascii="Arial" w:eastAsia="Times New Roman" w:hAnsi="Arial" w:cs="Arial"/>
          <w:sz w:val="24"/>
          <w:szCs w:val="24"/>
          <w:lang w:eastAsia="en-GB"/>
        </w:rPr>
        <w:t xml:space="preserve"> – Shift management and operational leadership.</w:t>
      </w:r>
      <w:r w:rsidRPr="00356A3C">
        <w:rPr>
          <w:rFonts w:ascii="Arial" w:eastAsia="Times New Roman" w:hAnsi="Arial" w:cs="Arial"/>
          <w:sz w:val="24"/>
          <w:szCs w:val="24"/>
          <w:lang w:eastAsia="en-GB"/>
        </w:rPr>
        <w:br/>
        <w:t xml:space="preserve">• </w:t>
      </w:r>
      <w:r w:rsidRPr="00356A3C">
        <w:rPr>
          <w:rFonts w:ascii="Arial" w:eastAsia="Times New Roman" w:hAnsi="Arial" w:cs="Arial"/>
          <w:bCs/>
          <w:sz w:val="24"/>
          <w:szCs w:val="24"/>
          <w:lang w:eastAsia="en-GB"/>
        </w:rPr>
        <w:t>Residential Support Workers (x6)</w:t>
      </w:r>
      <w:r w:rsidRPr="00356A3C">
        <w:rPr>
          <w:rFonts w:ascii="Arial" w:eastAsia="Times New Roman" w:hAnsi="Arial" w:cs="Arial"/>
          <w:sz w:val="24"/>
          <w:szCs w:val="24"/>
          <w:lang w:eastAsia="en-GB"/>
        </w:rPr>
        <w:t xml:space="preserve"> – Direct care and support, including a designated Mental Health and Wellbeing lead.</w:t>
      </w:r>
    </w:p>
    <w:p w:rsidR="00AA1A0E" w:rsidRPr="00356A3C" w:rsidRDefault="00AA1A0E" w:rsidP="00AA1A0E">
      <w:pPr>
        <w:spacing w:before="100" w:beforeAutospacing="1" w:after="100" w:afterAutospacing="1"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The Deputy Head Teacher meets bi-weekly with the Residential Lead. Half-termly strategic review meetings are held with the Head Teacher, Deputy Head Teacher and Residential Lead, with Senior Residential Workers now included in relevant meetings. The Lead Academy Advisor continues regular evening visits and contributes to Standard 3 reports.</w:t>
      </w:r>
    </w:p>
    <w:p w:rsidR="00AA1A0E" w:rsidRPr="00356A3C" w:rsidRDefault="00AA1A0E" w:rsidP="00A9644C">
      <w:pPr>
        <w:pBdr>
          <w:top w:val="single" w:sz="6" w:space="1" w:color="auto"/>
        </w:pBdr>
        <w:spacing w:after="0" w:line="240" w:lineRule="auto"/>
        <w:rPr>
          <w:rFonts w:ascii="Arial" w:eastAsia="Times New Roman" w:hAnsi="Arial" w:cs="Arial"/>
          <w:vanish/>
          <w:sz w:val="24"/>
          <w:szCs w:val="24"/>
          <w:lang w:eastAsia="en-GB"/>
        </w:rPr>
      </w:pPr>
      <w:r w:rsidRPr="00356A3C">
        <w:rPr>
          <w:rFonts w:ascii="Arial" w:eastAsia="Times New Roman" w:hAnsi="Arial" w:cs="Arial"/>
          <w:vanish/>
          <w:sz w:val="24"/>
          <w:szCs w:val="24"/>
          <w:lang w:eastAsia="en-GB"/>
        </w:rPr>
        <w:t>Bottom of Form</w:t>
      </w:r>
    </w:p>
    <w:p w:rsidR="000A5161" w:rsidRPr="00356A3C" w:rsidRDefault="000A5161" w:rsidP="00725B58">
      <w:pPr>
        <w:spacing w:after="0" w:line="240" w:lineRule="auto"/>
        <w:outlineLvl w:val="0"/>
        <w:rPr>
          <w:rFonts w:ascii="Arial" w:eastAsia="Times New Roman" w:hAnsi="Arial" w:cs="Arial"/>
          <w:bCs/>
          <w:kern w:val="36"/>
          <w:sz w:val="24"/>
          <w:szCs w:val="24"/>
          <w:u w:val="single"/>
          <w:lang w:eastAsia="en-GB"/>
        </w:rPr>
      </w:pPr>
      <w:r w:rsidRPr="00356A3C">
        <w:rPr>
          <w:rFonts w:ascii="Arial" w:eastAsia="Times New Roman" w:hAnsi="Arial" w:cs="Arial"/>
          <w:bCs/>
          <w:kern w:val="36"/>
          <w:sz w:val="24"/>
          <w:szCs w:val="24"/>
          <w:u w:val="single"/>
          <w:lang w:eastAsia="en-GB"/>
        </w:rPr>
        <w:t>National Minimum Standards</w:t>
      </w:r>
    </w:p>
    <w:p w:rsidR="000A5161" w:rsidRPr="00356A3C" w:rsidRDefault="000A5161" w:rsidP="00725B58">
      <w:pPr>
        <w:spacing w:after="0" w:line="240" w:lineRule="auto"/>
        <w:outlineLvl w:val="1"/>
        <w:rPr>
          <w:rFonts w:ascii="Arial" w:eastAsia="Times New Roman" w:hAnsi="Arial" w:cs="Arial"/>
          <w:bCs/>
          <w:sz w:val="24"/>
          <w:szCs w:val="24"/>
          <w:lang w:eastAsia="en-GB"/>
        </w:rPr>
      </w:pPr>
      <w:r w:rsidRPr="00356A3C">
        <w:rPr>
          <w:rFonts w:ascii="Arial" w:eastAsia="Times New Roman" w:hAnsi="Arial" w:cs="Arial"/>
          <w:bCs/>
          <w:sz w:val="24"/>
          <w:szCs w:val="24"/>
          <w:lang w:eastAsia="en-GB"/>
        </w:rPr>
        <w:t>Part A: Governance, Leadership and Management</w:t>
      </w:r>
      <w:r w:rsidR="00AA1A0E" w:rsidRPr="00356A3C">
        <w:rPr>
          <w:rFonts w:ascii="Arial" w:eastAsia="Times New Roman" w:hAnsi="Arial" w:cs="Arial"/>
          <w:bCs/>
          <w:sz w:val="24"/>
          <w:szCs w:val="24"/>
          <w:lang w:eastAsia="en-GB"/>
        </w:rPr>
        <w:t>:</w:t>
      </w:r>
    </w:p>
    <w:p w:rsidR="00AA1A0E" w:rsidRPr="00356A3C" w:rsidRDefault="00AA1A0E" w:rsidP="00725B58">
      <w:pPr>
        <w:spacing w:after="0" w:line="240" w:lineRule="auto"/>
        <w:outlineLvl w:val="1"/>
        <w:rPr>
          <w:rFonts w:ascii="Arial" w:eastAsia="Times New Roman" w:hAnsi="Arial" w:cs="Arial"/>
          <w:bCs/>
          <w:sz w:val="24"/>
          <w:szCs w:val="24"/>
          <w:lang w:eastAsia="en-GB"/>
        </w:rPr>
      </w:pPr>
    </w:p>
    <w:p w:rsidR="000A5161" w:rsidRPr="00356A3C" w:rsidRDefault="000A5161" w:rsidP="006743A4">
      <w:pPr>
        <w:spacing w:after="0" w:line="240" w:lineRule="auto"/>
        <w:ind w:left="360"/>
        <w:rPr>
          <w:rFonts w:ascii="Arial" w:eastAsia="Times New Roman" w:hAnsi="Arial" w:cs="Arial"/>
          <w:sz w:val="24"/>
          <w:szCs w:val="24"/>
          <w:lang w:eastAsia="en-GB"/>
        </w:rPr>
      </w:pPr>
      <w:r w:rsidRPr="00356A3C">
        <w:rPr>
          <w:rFonts w:ascii="Arial" w:eastAsia="Times New Roman" w:hAnsi="Arial" w:cs="Arial"/>
          <w:sz w:val="24"/>
          <w:szCs w:val="24"/>
          <w:lang w:eastAsia="en-GB"/>
        </w:rPr>
        <w:t>Leadership and governance are highly effective, creating a culture where children make significant progress. Accountability lines are clear and well understood. The View remains a standing agenda item at Academy Advisor and Trustee meetings.</w:t>
      </w:r>
    </w:p>
    <w:p w:rsidR="000A5161" w:rsidRPr="00356A3C" w:rsidRDefault="000A5161" w:rsidP="006743A4">
      <w:pPr>
        <w:spacing w:after="0" w:line="240" w:lineRule="auto"/>
        <w:ind w:left="360"/>
        <w:rPr>
          <w:rFonts w:ascii="Arial" w:eastAsia="Times New Roman" w:hAnsi="Arial" w:cs="Arial"/>
          <w:sz w:val="24"/>
          <w:szCs w:val="24"/>
          <w:lang w:eastAsia="en-GB"/>
        </w:rPr>
      </w:pPr>
      <w:r w:rsidRPr="00356A3C">
        <w:rPr>
          <w:rFonts w:ascii="Arial" w:eastAsia="Times New Roman" w:hAnsi="Arial" w:cs="Arial"/>
          <w:sz w:val="24"/>
          <w:szCs w:val="24"/>
          <w:lang w:eastAsia="en-GB"/>
        </w:rPr>
        <w:t>Supporting documentation includes:</w:t>
      </w:r>
    </w:p>
    <w:p w:rsidR="00A2344D" w:rsidRPr="00356A3C" w:rsidRDefault="000A5161" w:rsidP="00A2344D">
      <w:pPr>
        <w:spacing w:after="0" w:line="240" w:lineRule="auto"/>
        <w:ind w:left="1080"/>
        <w:rPr>
          <w:rFonts w:ascii="Arial" w:eastAsia="Times New Roman" w:hAnsi="Arial" w:cs="Arial"/>
          <w:sz w:val="24"/>
          <w:szCs w:val="24"/>
          <w:lang w:eastAsia="en-GB"/>
        </w:rPr>
      </w:pPr>
      <w:r w:rsidRPr="00356A3C">
        <w:rPr>
          <w:rFonts w:ascii="Arial" w:eastAsia="Times New Roman" w:hAnsi="Arial" w:cs="Arial"/>
          <w:sz w:val="24"/>
          <w:szCs w:val="24"/>
          <w:lang w:eastAsia="en-GB"/>
        </w:rPr>
        <w:t>Statement of Purpose</w:t>
      </w:r>
      <w:r w:rsidRPr="00356A3C">
        <w:rPr>
          <w:rFonts w:ascii="Arial" w:eastAsia="Times New Roman" w:hAnsi="Arial" w:cs="Arial"/>
          <w:sz w:val="24"/>
          <w:szCs w:val="24"/>
          <w:lang w:eastAsia="en-GB"/>
        </w:rPr>
        <w:br/>
        <w:t>• Placement Plans aligned to EHCP targets</w:t>
      </w:r>
      <w:r w:rsidRPr="00356A3C">
        <w:rPr>
          <w:rFonts w:ascii="Arial" w:eastAsia="Times New Roman" w:hAnsi="Arial" w:cs="Arial"/>
          <w:sz w:val="24"/>
          <w:szCs w:val="24"/>
          <w:lang w:eastAsia="en-GB"/>
        </w:rPr>
        <w:br/>
        <w:t>• Teacher referral records</w:t>
      </w:r>
      <w:r w:rsidRPr="00356A3C">
        <w:rPr>
          <w:rFonts w:ascii="Arial" w:eastAsia="Times New Roman" w:hAnsi="Arial" w:cs="Arial"/>
          <w:sz w:val="24"/>
          <w:szCs w:val="24"/>
          <w:lang w:eastAsia="en-GB"/>
        </w:rPr>
        <w:br/>
        <w:t>• Safeguarding protocols</w:t>
      </w:r>
      <w:r w:rsidRPr="00356A3C">
        <w:rPr>
          <w:rFonts w:ascii="Arial" w:eastAsia="Times New Roman" w:hAnsi="Arial" w:cs="Arial"/>
          <w:sz w:val="24"/>
          <w:szCs w:val="24"/>
          <w:lang w:eastAsia="en-GB"/>
        </w:rPr>
        <w:br/>
        <w:t>• Termly Head Teacher reports</w:t>
      </w:r>
    </w:p>
    <w:p w:rsidR="000A5161" w:rsidRPr="00356A3C" w:rsidRDefault="00A2344D" w:rsidP="00A2344D">
      <w:pPr>
        <w:pStyle w:val="ListParagraph"/>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       • Ofsted Reports</w:t>
      </w:r>
    </w:p>
    <w:p w:rsidR="00A2344D" w:rsidRPr="00356A3C" w:rsidRDefault="00A2344D" w:rsidP="00A2344D">
      <w:pPr>
        <w:pStyle w:val="ListParagraph"/>
        <w:spacing w:after="0" w:line="240" w:lineRule="auto"/>
        <w:rPr>
          <w:rFonts w:ascii="Arial" w:eastAsia="Times New Roman" w:hAnsi="Arial" w:cs="Arial"/>
          <w:sz w:val="24"/>
          <w:szCs w:val="24"/>
          <w:lang w:eastAsia="en-GB"/>
        </w:rPr>
      </w:pPr>
    </w:p>
    <w:p w:rsidR="00A2344D" w:rsidRPr="00356A3C" w:rsidRDefault="00A2344D" w:rsidP="00725B58">
      <w:pPr>
        <w:spacing w:after="0" w:line="240" w:lineRule="auto"/>
        <w:outlineLvl w:val="1"/>
        <w:rPr>
          <w:rFonts w:ascii="Arial" w:eastAsia="Times New Roman" w:hAnsi="Arial" w:cs="Arial"/>
          <w:bCs/>
          <w:sz w:val="24"/>
          <w:szCs w:val="24"/>
          <w:u w:val="single"/>
          <w:lang w:eastAsia="en-GB"/>
        </w:rPr>
      </w:pPr>
    </w:p>
    <w:p w:rsidR="00A2344D" w:rsidRPr="00356A3C" w:rsidRDefault="00A2344D" w:rsidP="00725B58">
      <w:pPr>
        <w:spacing w:after="0" w:line="240" w:lineRule="auto"/>
        <w:outlineLvl w:val="1"/>
        <w:rPr>
          <w:rFonts w:ascii="Arial" w:eastAsia="Times New Roman" w:hAnsi="Arial" w:cs="Arial"/>
          <w:bCs/>
          <w:sz w:val="24"/>
          <w:szCs w:val="24"/>
          <w:u w:val="single"/>
          <w:lang w:eastAsia="en-GB"/>
        </w:rPr>
      </w:pPr>
    </w:p>
    <w:p w:rsidR="00356A3C" w:rsidRDefault="00356A3C" w:rsidP="00725B58">
      <w:pPr>
        <w:spacing w:after="0" w:line="240" w:lineRule="auto"/>
        <w:outlineLvl w:val="1"/>
        <w:rPr>
          <w:rFonts w:ascii="Arial" w:eastAsia="Times New Roman" w:hAnsi="Arial" w:cs="Arial"/>
          <w:bCs/>
          <w:sz w:val="24"/>
          <w:szCs w:val="24"/>
          <w:u w:val="single"/>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1 – Statement of Purpose</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The Statement of Purpose is reviewed termly and published on the school website. It is shared during open evenings, home visits and staff briefings. Updates made in 2025 expanded provision for college-aged students, supporting preparation for adulthood. Practice across The View consistently reflects this statement.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2 – Leadership and Management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Leadership effectiveness was confirmed by Ofsted (November 2025) with an </w:t>
      </w:r>
      <w:r w:rsidRPr="00356A3C">
        <w:rPr>
          <w:rFonts w:ascii="Arial" w:eastAsia="Times New Roman" w:hAnsi="Arial" w:cs="Arial"/>
          <w:bCs/>
          <w:sz w:val="24"/>
          <w:szCs w:val="24"/>
          <w:lang w:eastAsia="en-GB"/>
        </w:rPr>
        <w:t>Outstanding</w:t>
      </w:r>
      <w:r w:rsidRPr="00356A3C">
        <w:rPr>
          <w:rFonts w:ascii="Arial" w:eastAsia="Times New Roman" w:hAnsi="Arial" w:cs="Arial"/>
          <w:sz w:val="24"/>
          <w:szCs w:val="24"/>
          <w:lang w:eastAsia="en-GB"/>
        </w:rPr>
        <w:t xml:space="preserve"> judgement. The Lead Academy Advisor visits termly, reviews safeguarding and welfare, and comments on Standard 3 reports. Weekly meetings between the Deputy Head Teacher and Residential Lead ensure continuous quality assurance.</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3 – Monitoring by Independent Visitors</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Independent visits continue through Platinum Care. All safer recruitment checks are complete and recorded on the SCR. Reports are reviewed by senior leaders</w:t>
      </w:r>
      <w:r w:rsidR="00D36AFD" w:rsidRPr="00356A3C">
        <w:rPr>
          <w:rFonts w:ascii="Arial" w:eastAsia="Times New Roman" w:hAnsi="Arial" w:cs="Arial"/>
          <w:sz w:val="24"/>
          <w:szCs w:val="24"/>
          <w:lang w:eastAsia="en-GB"/>
        </w:rPr>
        <w:t>, Academy Advisors and Trustees.</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4 – Inclusion, Equality and Diversity</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Fully inclusive practice aligned with whole-school policy and adapted for residential context.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5 – Records</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All records are securely stored and maintained. Care plans are regularly updated in collaboration with medical professionals and the Personal Assistance Manager.</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6 – Admission and Induction</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Robust admissions process linked to need. Student profiling protocol now fully embedded following 2025 development work.</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7 – Placement Planning and Review</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Holistic plans reviewed fortnightly with students and families. Strong communication systems in place.</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8 – Transition and Preparing for Adulthood</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Pathway Journey plans evidence strong progress. Ofsted praised preparation for adulthood and the annual multi-agency event.</w:t>
      </w:r>
    </w:p>
    <w:p w:rsidR="001F1FDC"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1D697A" w:rsidRPr="00356A3C" w:rsidRDefault="001D697A" w:rsidP="00725B58">
      <w:pPr>
        <w:spacing w:after="0" w:line="240" w:lineRule="auto"/>
        <w:rPr>
          <w:rFonts w:ascii="Arial" w:eastAsia="Times New Roman" w:hAnsi="Arial" w:cs="Arial"/>
          <w:sz w:val="24"/>
          <w:szCs w:val="24"/>
          <w:lang w:eastAsia="en-GB"/>
        </w:rPr>
      </w:pPr>
    </w:p>
    <w:p w:rsidR="001D697A" w:rsidRPr="00356A3C" w:rsidRDefault="001D697A" w:rsidP="00725B58">
      <w:pPr>
        <w:spacing w:after="0" w:line="240" w:lineRule="auto"/>
        <w:rPr>
          <w:rFonts w:ascii="Arial" w:eastAsia="Times New Roman" w:hAnsi="Arial" w:cs="Arial"/>
          <w:sz w:val="24"/>
          <w:szCs w:val="24"/>
          <w:lang w:eastAsia="en-GB"/>
        </w:rPr>
      </w:pPr>
    </w:p>
    <w:p w:rsidR="001D697A" w:rsidRPr="00356A3C" w:rsidRDefault="001D697A" w:rsidP="00725B58">
      <w:pPr>
        <w:spacing w:after="0" w:line="240" w:lineRule="auto"/>
        <w:rPr>
          <w:rFonts w:ascii="Arial" w:eastAsia="Times New Roman" w:hAnsi="Arial" w:cs="Arial"/>
          <w:sz w:val="24"/>
          <w:szCs w:val="24"/>
          <w:lang w:eastAsia="en-GB"/>
        </w:rPr>
      </w:pPr>
    </w:p>
    <w:p w:rsidR="001F1FDC" w:rsidRPr="00356A3C" w:rsidRDefault="001F1FDC" w:rsidP="00725B58">
      <w:pPr>
        <w:spacing w:after="0" w:line="240" w:lineRule="auto"/>
        <w:rPr>
          <w:rFonts w:ascii="Arial" w:eastAsia="Times New Roman" w:hAnsi="Arial" w:cs="Arial"/>
          <w:sz w:val="24"/>
          <w:szCs w:val="24"/>
          <w:lang w:eastAsia="en-GB"/>
        </w:rPr>
      </w:pPr>
    </w:p>
    <w:p w:rsidR="00356A3C" w:rsidRDefault="00356A3C" w:rsidP="00725B58">
      <w:pPr>
        <w:spacing w:after="0" w:line="240" w:lineRule="auto"/>
        <w:outlineLvl w:val="1"/>
        <w:rPr>
          <w:rFonts w:ascii="Arial" w:eastAsia="Times New Roman" w:hAnsi="Arial" w:cs="Arial"/>
          <w:bCs/>
          <w:sz w:val="24"/>
          <w:szCs w:val="24"/>
          <w:u w:val="single"/>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bookmarkStart w:id="0" w:name="_GoBack"/>
      <w:bookmarkEnd w:id="0"/>
      <w:r w:rsidRPr="00356A3C">
        <w:rPr>
          <w:rFonts w:ascii="Arial" w:eastAsia="Times New Roman" w:hAnsi="Arial" w:cs="Arial"/>
          <w:bCs/>
          <w:sz w:val="24"/>
          <w:szCs w:val="24"/>
          <w:u w:val="single"/>
          <w:lang w:eastAsia="en-GB"/>
        </w:rPr>
        <w:t>Standard 9 – Residential Accommodation</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Purpose-built, accessible environment praised by Ofsted for thoughtful design and homely atmosphere.</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Standards 10–23</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All standards relating to possessions, food, health, safeguarding, safety, parental contact, student voice, complaints, behaviour, bullying, relationships and activities continue to be fully met and were positively referenced during the 2025 inspection.</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24 – Recruitment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Robust safer recruitment procedures maintained. All staff receive comprehensive induction.</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25 – Staff Deployment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No agency staff used. Consistent staffing supports attachment and security.</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26 – Staff Supervision, Training and Support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High-quality professional development pathway recognised by Ofsted as a significant strength. Diploma pathway in place and specialist training provided.</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Assessment: Fully Met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Standard 27</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Not applicable – no Educational Guardians appointed.</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Next Steps and Development Summary</w:t>
      </w:r>
      <w:r w:rsidR="001F1FDC" w:rsidRPr="00356A3C">
        <w:rPr>
          <w:rFonts w:ascii="Arial" w:eastAsia="Times New Roman" w:hAnsi="Arial" w:cs="Arial"/>
          <w:bCs/>
          <w:sz w:val="24"/>
          <w:szCs w:val="24"/>
          <w:u w:val="single"/>
          <w:lang w:eastAsia="en-GB"/>
        </w:rPr>
        <w:t>:</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Please refer to the updated </w:t>
      </w:r>
      <w:r w:rsidRPr="00356A3C">
        <w:rPr>
          <w:rFonts w:ascii="Arial" w:eastAsia="Times New Roman" w:hAnsi="Arial" w:cs="Arial"/>
          <w:bCs/>
          <w:sz w:val="24"/>
          <w:szCs w:val="24"/>
          <w:lang w:eastAsia="en-GB"/>
        </w:rPr>
        <w:t>The View Development Plan 2026</w:t>
      </w:r>
      <w:r w:rsidR="00DD153E" w:rsidRPr="00356A3C">
        <w:rPr>
          <w:rFonts w:ascii="Arial" w:eastAsia="Times New Roman" w:hAnsi="Arial" w:cs="Arial"/>
          <w:bCs/>
          <w:sz w:val="24"/>
          <w:szCs w:val="24"/>
          <w:lang w:eastAsia="en-GB"/>
        </w:rPr>
        <w:t xml:space="preserve"> (</w:t>
      </w:r>
      <w:r w:rsidR="00DD153E" w:rsidRPr="00356A3C">
        <w:rPr>
          <w:rFonts w:ascii="Arial" w:eastAsia="Times New Roman" w:hAnsi="Arial" w:cs="Arial"/>
          <w:sz w:val="24"/>
          <w:szCs w:val="24"/>
          <w:lang w:eastAsia="en-GB"/>
        </w:rPr>
        <w:t>Key strategic priorities):</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Continued embedding of the Diamond Model</w:t>
      </w:r>
      <w:r w:rsidR="00BC3568" w:rsidRPr="00356A3C">
        <w:rPr>
          <w:rFonts w:ascii="Arial" w:eastAsia="Times New Roman" w:hAnsi="Arial" w:cs="Arial"/>
          <w:sz w:val="24"/>
          <w:szCs w:val="24"/>
          <w:lang w:eastAsia="en-GB"/>
        </w:rPr>
        <w:t>.</w:t>
      </w:r>
      <w:r w:rsidRPr="00356A3C">
        <w:rPr>
          <w:rFonts w:ascii="Arial" w:eastAsia="Times New Roman" w:hAnsi="Arial" w:cs="Arial"/>
          <w:sz w:val="24"/>
          <w:szCs w:val="24"/>
          <w:lang w:eastAsia="en-GB"/>
        </w:rPr>
        <w:br/>
        <w:t>• Extending student leadership opportunities</w:t>
      </w:r>
      <w:r w:rsidR="00BC3568" w:rsidRPr="00356A3C">
        <w:rPr>
          <w:rFonts w:ascii="Arial" w:eastAsia="Times New Roman" w:hAnsi="Arial" w:cs="Arial"/>
          <w:sz w:val="24"/>
          <w:szCs w:val="24"/>
          <w:lang w:eastAsia="en-GB"/>
        </w:rPr>
        <w:t>.</w:t>
      </w:r>
      <w:r w:rsidRPr="00356A3C">
        <w:rPr>
          <w:rFonts w:ascii="Arial" w:eastAsia="Times New Roman" w:hAnsi="Arial" w:cs="Arial"/>
          <w:sz w:val="24"/>
          <w:szCs w:val="24"/>
          <w:lang w:eastAsia="en-GB"/>
        </w:rPr>
        <w:br/>
        <w:t>• Strengthening multi-agency transition pathways</w:t>
      </w:r>
      <w:r w:rsidR="00BC3568" w:rsidRPr="00356A3C">
        <w:rPr>
          <w:rFonts w:ascii="Arial" w:eastAsia="Times New Roman" w:hAnsi="Arial" w:cs="Arial"/>
          <w:sz w:val="24"/>
          <w:szCs w:val="24"/>
          <w:lang w:eastAsia="en-GB"/>
        </w:rPr>
        <w:t>.</w:t>
      </w:r>
      <w:r w:rsidRPr="00356A3C">
        <w:rPr>
          <w:rFonts w:ascii="Arial" w:eastAsia="Times New Roman" w:hAnsi="Arial" w:cs="Arial"/>
          <w:sz w:val="24"/>
          <w:szCs w:val="24"/>
          <w:lang w:eastAsia="en-GB"/>
        </w:rPr>
        <w:br/>
        <w:t>• Ongoing workforce development</w:t>
      </w:r>
      <w:r w:rsidR="00BC3568" w:rsidRPr="00356A3C">
        <w:rPr>
          <w:rFonts w:ascii="Arial" w:eastAsia="Times New Roman" w:hAnsi="Arial" w:cs="Arial"/>
          <w:sz w:val="24"/>
          <w:szCs w:val="24"/>
          <w:lang w:eastAsia="en-GB"/>
        </w:rPr>
        <w:t>.</w:t>
      </w:r>
      <w:r w:rsidRPr="00356A3C">
        <w:rPr>
          <w:rFonts w:ascii="Arial" w:eastAsia="Times New Roman" w:hAnsi="Arial" w:cs="Arial"/>
          <w:sz w:val="24"/>
          <w:szCs w:val="24"/>
          <w:lang w:eastAsia="en-GB"/>
        </w:rPr>
        <w:br/>
        <w:t>• Sustaining outstanding practice identified by Ofsted</w:t>
      </w:r>
      <w:r w:rsidR="00BC3568" w:rsidRPr="00356A3C">
        <w:rPr>
          <w:rFonts w:ascii="Arial" w:eastAsia="Times New Roman" w:hAnsi="Arial" w:cs="Arial"/>
          <w:sz w:val="24"/>
          <w:szCs w:val="24"/>
          <w:lang w:eastAsia="en-GB"/>
        </w:rPr>
        <w:t>.</w:t>
      </w:r>
    </w:p>
    <w:p w:rsidR="000A5161" w:rsidRPr="00356A3C" w:rsidRDefault="000A5161"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outlineLvl w:val="1"/>
        <w:rPr>
          <w:rFonts w:ascii="Arial" w:eastAsia="Times New Roman" w:hAnsi="Arial" w:cs="Arial"/>
          <w:bCs/>
          <w:sz w:val="24"/>
          <w:szCs w:val="24"/>
          <w:u w:val="single"/>
          <w:lang w:eastAsia="en-GB"/>
        </w:rPr>
      </w:pPr>
      <w:r w:rsidRPr="00356A3C">
        <w:rPr>
          <w:rFonts w:ascii="Arial" w:eastAsia="Times New Roman" w:hAnsi="Arial" w:cs="Arial"/>
          <w:bCs/>
          <w:sz w:val="24"/>
          <w:szCs w:val="24"/>
          <w:u w:val="single"/>
          <w:lang w:eastAsia="en-GB"/>
        </w:rPr>
        <w:t>Conclusion</w:t>
      </w: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sz w:val="24"/>
          <w:szCs w:val="24"/>
          <w:lang w:eastAsia="en-GB"/>
        </w:rPr>
        <w:t xml:space="preserve">The November 2025 Ofsted inspection confirms that </w:t>
      </w:r>
      <w:r w:rsidRPr="00356A3C">
        <w:rPr>
          <w:rFonts w:ascii="Arial" w:eastAsia="Times New Roman" w:hAnsi="Arial" w:cs="Arial"/>
          <w:iCs/>
          <w:sz w:val="24"/>
          <w:szCs w:val="24"/>
          <w:lang w:eastAsia="en-GB"/>
        </w:rPr>
        <w:t>The View</w:t>
      </w:r>
      <w:r w:rsidRPr="00356A3C">
        <w:rPr>
          <w:rFonts w:ascii="Arial" w:eastAsia="Times New Roman" w:hAnsi="Arial" w:cs="Arial"/>
          <w:sz w:val="24"/>
          <w:szCs w:val="24"/>
          <w:lang w:eastAsia="en-GB"/>
        </w:rPr>
        <w:t xml:space="preserve"> is an </w:t>
      </w:r>
      <w:r w:rsidRPr="00356A3C">
        <w:rPr>
          <w:rFonts w:ascii="Arial" w:eastAsia="Times New Roman" w:hAnsi="Arial" w:cs="Arial"/>
          <w:bCs/>
          <w:sz w:val="24"/>
          <w:szCs w:val="24"/>
          <w:lang w:eastAsia="en-GB"/>
        </w:rPr>
        <w:t>outstanding residential provision</w:t>
      </w:r>
      <w:r w:rsidRPr="00356A3C">
        <w:rPr>
          <w:rFonts w:ascii="Arial" w:eastAsia="Times New Roman" w:hAnsi="Arial" w:cs="Arial"/>
          <w:sz w:val="24"/>
          <w:szCs w:val="24"/>
          <w:lang w:eastAsia="en-GB"/>
        </w:rPr>
        <w:t xml:space="preserve"> delivering exceptional outcomes. Leadership, safeguarding, care quality and staff development are all significant strengths. Our focus for 2026 is to sustain excellence while continuing to innovate and respond to the needs of our </w:t>
      </w:r>
      <w:r w:rsidR="00DD153E" w:rsidRPr="00356A3C">
        <w:rPr>
          <w:rFonts w:ascii="Arial" w:eastAsia="Times New Roman" w:hAnsi="Arial" w:cs="Arial"/>
          <w:sz w:val="24"/>
          <w:szCs w:val="24"/>
          <w:lang w:eastAsia="en-GB"/>
        </w:rPr>
        <w:t xml:space="preserve">children, students and </w:t>
      </w:r>
      <w:r w:rsidRPr="00356A3C">
        <w:rPr>
          <w:rFonts w:ascii="Arial" w:eastAsia="Times New Roman" w:hAnsi="Arial" w:cs="Arial"/>
          <w:sz w:val="24"/>
          <w:szCs w:val="24"/>
          <w:lang w:eastAsia="en-GB"/>
        </w:rPr>
        <w:t>families.</w:t>
      </w:r>
    </w:p>
    <w:p w:rsidR="001F1FDC" w:rsidRPr="00356A3C" w:rsidRDefault="001F1FDC" w:rsidP="00725B58">
      <w:pPr>
        <w:spacing w:after="0" w:line="240" w:lineRule="auto"/>
        <w:rPr>
          <w:rFonts w:ascii="Arial" w:eastAsia="Times New Roman" w:hAnsi="Arial" w:cs="Arial"/>
          <w:sz w:val="24"/>
          <w:szCs w:val="24"/>
          <w:lang w:eastAsia="en-GB"/>
        </w:rPr>
      </w:pPr>
    </w:p>
    <w:p w:rsidR="000A5161" w:rsidRPr="00356A3C" w:rsidRDefault="000A5161" w:rsidP="00725B58">
      <w:pPr>
        <w:spacing w:after="0" w:line="240" w:lineRule="auto"/>
        <w:rPr>
          <w:rFonts w:ascii="Arial" w:eastAsia="Times New Roman" w:hAnsi="Arial" w:cs="Arial"/>
          <w:sz w:val="24"/>
          <w:szCs w:val="24"/>
          <w:lang w:eastAsia="en-GB"/>
        </w:rPr>
      </w:pPr>
      <w:r w:rsidRPr="00356A3C">
        <w:rPr>
          <w:rFonts w:ascii="Arial" w:eastAsia="Times New Roman" w:hAnsi="Arial" w:cs="Arial"/>
          <w:bCs/>
          <w:sz w:val="24"/>
          <w:szCs w:val="24"/>
          <w:lang w:eastAsia="en-GB"/>
        </w:rPr>
        <w:t>Julian Cochrane</w:t>
      </w:r>
      <w:r w:rsidRPr="00356A3C">
        <w:rPr>
          <w:rFonts w:ascii="Arial" w:eastAsia="Times New Roman" w:hAnsi="Arial" w:cs="Arial"/>
          <w:sz w:val="24"/>
          <w:szCs w:val="24"/>
          <w:lang w:eastAsia="en-GB"/>
        </w:rPr>
        <w:br/>
        <w:t>Head Teacher</w:t>
      </w:r>
      <w:r w:rsidRPr="00356A3C">
        <w:rPr>
          <w:rFonts w:ascii="Arial" w:eastAsia="Times New Roman" w:hAnsi="Arial" w:cs="Arial"/>
          <w:sz w:val="24"/>
          <w:szCs w:val="24"/>
          <w:lang w:eastAsia="en-GB"/>
        </w:rPr>
        <w:br/>
        <w:t>January 2026</w:t>
      </w:r>
    </w:p>
    <w:p w:rsidR="00DD7DC5" w:rsidRPr="00356A3C" w:rsidRDefault="00DD7DC5" w:rsidP="00725B58">
      <w:pPr>
        <w:spacing w:after="0"/>
        <w:rPr>
          <w:rFonts w:ascii="Arial" w:hAnsi="Arial" w:cs="Arial"/>
          <w:sz w:val="24"/>
          <w:szCs w:val="24"/>
        </w:rPr>
      </w:pPr>
    </w:p>
    <w:sectPr w:rsidR="00DD7DC5" w:rsidRPr="00356A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6134C"/>
    <w:multiLevelType w:val="multilevel"/>
    <w:tmpl w:val="F1F4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F0E82"/>
    <w:multiLevelType w:val="hybridMultilevel"/>
    <w:tmpl w:val="70F4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C13FC"/>
    <w:multiLevelType w:val="hybridMultilevel"/>
    <w:tmpl w:val="598CAC46"/>
    <w:lvl w:ilvl="0" w:tplc="08090001">
      <w:start w:val="1"/>
      <w:numFmt w:val="bullet"/>
      <w:lvlText w:val=""/>
      <w:lvlJc w:val="left"/>
      <w:pPr>
        <w:ind w:left="720" w:hanging="360"/>
      </w:pPr>
      <w:rPr>
        <w:rFonts w:ascii="Symbol" w:hAnsi="Symbol" w:hint="default"/>
      </w:rPr>
    </w:lvl>
    <w:lvl w:ilvl="1" w:tplc="A906FBEC">
      <w:numFmt w:val="bullet"/>
      <w:lvlText w:val="•"/>
      <w:lvlJc w:val="left"/>
      <w:pPr>
        <w:ind w:left="1440" w:hanging="360"/>
      </w:pPr>
      <w:rPr>
        <w:rFonts w:ascii="Calibri" w:eastAsia="Times New Roman" w:hAnsi="Calibri" w:cstheme="majorHAns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E34CFD"/>
    <w:multiLevelType w:val="hybridMultilevel"/>
    <w:tmpl w:val="8F401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4F90F7D"/>
    <w:multiLevelType w:val="hybridMultilevel"/>
    <w:tmpl w:val="CD06E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565065"/>
    <w:multiLevelType w:val="multilevel"/>
    <w:tmpl w:val="D8AE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032EFC"/>
    <w:multiLevelType w:val="hybridMultilevel"/>
    <w:tmpl w:val="7458E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6"/>
  </w:num>
  <w:num w:numId="4">
    <w:abstractNumId w:val="4"/>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161"/>
    <w:rsid w:val="000A5161"/>
    <w:rsid w:val="001D697A"/>
    <w:rsid w:val="001F1FDC"/>
    <w:rsid w:val="0030460C"/>
    <w:rsid w:val="00356A3C"/>
    <w:rsid w:val="0048627D"/>
    <w:rsid w:val="006743A4"/>
    <w:rsid w:val="00725B58"/>
    <w:rsid w:val="00801DD7"/>
    <w:rsid w:val="009739C5"/>
    <w:rsid w:val="00A2344D"/>
    <w:rsid w:val="00A9644C"/>
    <w:rsid w:val="00AA1A0E"/>
    <w:rsid w:val="00BC3568"/>
    <w:rsid w:val="00D36AFD"/>
    <w:rsid w:val="00DD153E"/>
    <w:rsid w:val="00DD7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F0484"/>
  <w15:chartTrackingRefBased/>
  <w15:docId w15:val="{5ED3924E-BFD4-4205-B6B6-B3DC956F9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A0E"/>
    <w:pPr>
      <w:ind w:left="720"/>
      <w:contextualSpacing/>
    </w:pPr>
  </w:style>
  <w:style w:type="paragraph" w:styleId="BalloonText">
    <w:name w:val="Balloon Text"/>
    <w:basedOn w:val="Normal"/>
    <w:link w:val="BalloonTextChar"/>
    <w:uiPriority w:val="99"/>
    <w:semiHidden/>
    <w:unhideWhenUsed/>
    <w:rsid w:val="00356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A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40003">
      <w:bodyDiv w:val="1"/>
      <w:marLeft w:val="0"/>
      <w:marRight w:val="0"/>
      <w:marTop w:val="0"/>
      <w:marBottom w:val="0"/>
      <w:divBdr>
        <w:top w:val="none" w:sz="0" w:space="0" w:color="auto"/>
        <w:left w:val="none" w:sz="0" w:space="0" w:color="auto"/>
        <w:bottom w:val="none" w:sz="0" w:space="0" w:color="auto"/>
        <w:right w:val="none" w:sz="0" w:space="0" w:color="auto"/>
      </w:divBdr>
      <w:divsChild>
        <w:div w:id="1699425316">
          <w:marLeft w:val="0"/>
          <w:marRight w:val="0"/>
          <w:marTop w:val="0"/>
          <w:marBottom w:val="0"/>
          <w:divBdr>
            <w:top w:val="none" w:sz="0" w:space="0" w:color="auto"/>
            <w:left w:val="none" w:sz="0" w:space="0" w:color="auto"/>
            <w:bottom w:val="none" w:sz="0" w:space="0" w:color="auto"/>
            <w:right w:val="none" w:sz="0" w:space="0" w:color="auto"/>
          </w:divBdr>
          <w:divsChild>
            <w:div w:id="473566411">
              <w:marLeft w:val="0"/>
              <w:marRight w:val="0"/>
              <w:marTop w:val="0"/>
              <w:marBottom w:val="0"/>
              <w:divBdr>
                <w:top w:val="none" w:sz="0" w:space="0" w:color="auto"/>
                <w:left w:val="none" w:sz="0" w:space="0" w:color="auto"/>
                <w:bottom w:val="none" w:sz="0" w:space="0" w:color="auto"/>
                <w:right w:val="none" w:sz="0" w:space="0" w:color="auto"/>
              </w:divBdr>
              <w:divsChild>
                <w:div w:id="670910149">
                  <w:marLeft w:val="0"/>
                  <w:marRight w:val="0"/>
                  <w:marTop w:val="0"/>
                  <w:marBottom w:val="0"/>
                  <w:divBdr>
                    <w:top w:val="none" w:sz="0" w:space="0" w:color="auto"/>
                    <w:left w:val="none" w:sz="0" w:space="0" w:color="auto"/>
                    <w:bottom w:val="none" w:sz="0" w:space="0" w:color="auto"/>
                    <w:right w:val="none" w:sz="0" w:space="0" w:color="auto"/>
                  </w:divBdr>
                  <w:divsChild>
                    <w:div w:id="185777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05293">
          <w:marLeft w:val="0"/>
          <w:marRight w:val="0"/>
          <w:marTop w:val="0"/>
          <w:marBottom w:val="0"/>
          <w:divBdr>
            <w:top w:val="none" w:sz="0" w:space="0" w:color="auto"/>
            <w:left w:val="none" w:sz="0" w:space="0" w:color="auto"/>
            <w:bottom w:val="none" w:sz="0" w:space="0" w:color="auto"/>
            <w:right w:val="none" w:sz="0" w:space="0" w:color="auto"/>
          </w:divBdr>
          <w:divsChild>
            <w:div w:id="1586111077">
              <w:marLeft w:val="0"/>
              <w:marRight w:val="0"/>
              <w:marTop w:val="0"/>
              <w:marBottom w:val="0"/>
              <w:divBdr>
                <w:top w:val="none" w:sz="0" w:space="0" w:color="auto"/>
                <w:left w:val="none" w:sz="0" w:space="0" w:color="auto"/>
                <w:bottom w:val="none" w:sz="0" w:space="0" w:color="auto"/>
                <w:right w:val="none" w:sz="0" w:space="0" w:color="auto"/>
              </w:divBdr>
              <w:divsChild>
                <w:div w:id="1366828070">
                  <w:marLeft w:val="0"/>
                  <w:marRight w:val="0"/>
                  <w:marTop w:val="0"/>
                  <w:marBottom w:val="0"/>
                  <w:divBdr>
                    <w:top w:val="none" w:sz="0" w:space="0" w:color="auto"/>
                    <w:left w:val="none" w:sz="0" w:space="0" w:color="auto"/>
                    <w:bottom w:val="none" w:sz="0" w:space="0" w:color="auto"/>
                    <w:right w:val="none" w:sz="0" w:space="0" w:color="auto"/>
                  </w:divBdr>
                  <w:divsChild>
                    <w:div w:id="1627466053">
                      <w:marLeft w:val="0"/>
                      <w:marRight w:val="0"/>
                      <w:marTop w:val="0"/>
                      <w:marBottom w:val="0"/>
                      <w:divBdr>
                        <w:top w:val="none" w:sz="0" w:space="0" w:color="auto"/>
                        <w:left w:val="none" w:sz="0" w:space="0" w:color="auto"/>
                        <w:bottom w:val="none" w:sz="0" w:space="0" w:color="auto"/>
                        <w:right w:val="none" w:sz="0" w:space="0" w:color="auto"/>
                      </w:divBdr>
                      <w:divsChild>
                        <w:div w:id="1555505317">
                          <w:marLeft w:val="0"/>
                          <w:marRight w:val="0"/>
                          <w:marTop w:val="0"/>
                          <w:marBottom w:val="0"/>
                          <w:divBdr>
                            <w:top w:val="none" w:sz="0" w:space="0" w:color="auto"/>
                            <w:left w:val="none" w:sz="0" w:space="0" w:color="auto"/>
                            <w:bottom w:val="none" w:sz="0" w:space="0" w:color="auto"/>
                            <w:right w:val="none" w:sz="0" w:space="0" w:color="auto"/>
                          </w:divBdr>
                          <w:divsChild>
                            <w:div w:id="1309674602">
                              <w:marLeft w:val="0"/>
                              <w:marRight w:val="0"/>
                              <w:marTop w:val="0"/>
                              <w:marBottom w:val="0"/>
                              <w:divBdr>
                                <w:top w:val="none" w:sz="0" w:space="0" w:color="auto"/>
                                <w:left w:val="none" w:sz="0" w:space="0" w:color="auto"/>
                                <w:bottom w:val="none" w:sz="0" w:space="0" w:color="auto"/>
                                <w:right w:val="none" w:sz="0" w:space="0" w:color="auto"/>
                              </w:divBdr>
                              <w:divsChild>
                                <w:div w:id="1096756336">
                                  <w:marLeft w:val="0"/>
                                  <w:marRight w:val="0"/>
                                  <w:marTop w:val="0"/>
                                  <w:marBottom w:val="0"/>
                                  <w:divBdr>
                                    <w:top w:val="none" w:sz="0" w:space="0" w:color="auto"/>
                                    <w:left w:val="none" w:sz="0" w:space="0" w:color="auto"/>
                                    <w:bottom w:val="none" w:sz="0" w:space="0" w:color="auto"/>
                                    <w:right w:val="none" w:sz="0" w:space="0" w:color="auto"/>
                                  </w:divBdr>
                                  <w:divsChild>
                                    <w:div w:id="2095009706">
                                      <w:marLeft w:val="0"/>
                                      <w:marRight w:val="0"/>
                                      <w:marTop w:val="0"/>
                                      <w:marBottom w:val="0"/>
                                      <w:divBdr>
                                        <w:top w:val="none" w:sz="0" w:space="0" w:color="auto"/>
                                        <w:left w:val="none" w:sz="0" w:space="0" w:color="auto"/>
                                        <w:bottom w:val="none" w:sz="0" w:space="0" w:color="auto"/>
                                        <w:right w:val="none" w:sz="0" w:space="0" w:color="auto"/>
                                      </w:divBdr>
                                      <w:divsChild>
                                        <w:div w:id="1847091959">
                                          <w:marLeft w:val="0"/>
                                          <w:marRight w:val="0"/>
                                          <w:marTop w:val="0"/>
                                          <w:marBottom w:val="0"/>
                                          <w:divBdr>
                                            <w:top w:val="none" w:sz="0" w:space="0" w:color="auto"/>
                                            <w:left w:val="none" w:sz="0" w:space="0" w:color="auto"/>
                                            <w:bottom w:val="none" w:sz="0" w:space="0" w:color="auto"/>
                                            <w:right w:val="none" w:sz="0" w:space="0" w:color="auto"/>
                                          </w:divBdr>
                                        </w:div>
                                        <w:div w:id="817960661">
                                          <w:marLeft w:val="0"/>
                                          <w:marRight w:val="0"/>
                                          <w:marTop w:val="0"/>
                                          <w:marBottom w:val="0"/>
                                          <w:divBdr>
                                            <w:top w:val="none" w:sz="0" w:space="0" w:color="auto"/>
                                            <w:left w:val="none" w:sz="0" w:space="0" w:color="auto"/>
                                            <w:bottom w:val="none" w:sz="0" w:space="0" w:color="auto"/>
                                            <w:right w:val="none" w:sz="0" w:space="0" w:color="auto"/>
                                          </w:divBdr>
                                        </w:div>
                                        <w:div w:id="14412685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54468">
                                          <w:marLeft w:val="0"/>
                                          <w:marRight w:val="0"/>
                                          <w:marTop w:val="0"/>
                                          <w:marBottom w:val="0"/>
                                          <w:divBdr>
                                            <w:top w:val="none" w:sz="0" w:space="0" w:color="auto"/>
                                            <w:left w:val="none" w:sz="0" w:space="0" w:color="auto"/>
                                            <w:bottom w:val="none" w:sz="0" w:space="0" w:color="auto"/>
                                            <w:right w:val="none" w:sz="0" w:space="0" w:color="auto"/>
                                          </w:divBdr>
                                        </w:div>
                                        <w:div w:id="674500012">
                                          <w:marLeft w:val="0"/>
                                          <w:marRight w:val="0"/>
                                          <w:marTop w:val="0"/>
                                          <w:marBottom w:val="0"/>
                                          <w:divBdr>
                                            <w:top w:val="none" w:sz="0" w:space="0" w:color="auto"/>
                                            <w:left w:val="none" w:sz="0" w:space="0" w:color="auto"/>
                                            <w:bottom w:val="none" w:sz="0" w:space="0" w:color="auto"/>
                                            <w:right w:val="none" w:sz="0" w:space="0" w:color="auto"/>
                                          </w:divBdr>
                                        </w:div>
                                        <w:div w:id="146560719">
                                          <w:marLeft w:val="0"/>
                                          <w:marRight w:val="0"/>
                                          <w:marTop w:val="0"/>
                                          <w:marBottom w:val="0"/>
                                          <w:divBdr>
                                            <w:top w:val="none" w:sz="0" w:space="0" w:color="auto"/>
                                            <w:left w:val="none" w:sz="0" w:space="0" w:color="auto"/>
                                            <w:bottom w:val="none" w:sz="0" w:space="0" w:color="auto"/>
                                            <w:right w:val="none" w:sz="0" w:space="0" w:color="auto"/>
                                          </w:divBdr>
                                        </w:div>
                                        <w:div w:id="1708749586">
                                          <w:marLeft w:val="0"/>
                                          <w:marRight w:val="0"/>
                                          <w:marTop w:val="0"/>
                                          <w:marBottom w:val="0"/>
                                          <w:divBdr>
                                            <w:top w:val="none" w:sz="0" w:space="0" w:color="auto"/>
                                            <w:left w:val="none" w:sz="0" w:space="0" w:color="auto"/>
                                            <w:bottom w:val="none" w:sz="0" w:space="0" w:color="auto"/>
                                            <w:right w:val="none" w:sz="0" w:space="0" w:color="auto"/>
                                          </w:divBdr>
                                        </w:div>
                                        <w:div w:id="836962719">
                                          <w:marLeft w:val="0"/>
                                          <w:marRight w:val="0"/>
                                          <w:marTop w:val="0"/>
                                          <w:marBottom w:val="0"/>
                                          <w:divBdr>
                                            <w:top w:val="none" w:sz="0" w:space="0" w:color="auto"/>
                                            <w:left w:val="none" w:sz="0" w:space="0" w:color="auto"/>
                                            <w:bottom w:val="none" w:sz="0" w:space="0" w:color="auto"/>
                                            <w:right w:val="none" w:sz="0" w:space="0" w:color="auto"/>
                                          </w:divBdr>
                                        </w:div>
                                        <w:div w:id="765536184">
                                          <w:marLeft w:val="0"/>
                                          <w:marRight w:val="0"/>
                                          <w:marTop w:val="0"/>
                                          <w:marBottom w:val="0"/>
                                          <w:divBdr>
                                            <w:top w:val="none" w:sz="0" w:space="0" w:color="auto"/>
                                            <w:left w:val="none" w:sz="0" w:space="0" w:color="auto"/>
                                            <w:bottom w:val="none" w:sz="0" w:space="0" w:color="auto"/>
                                            <w:right w:val="none" w:sz="0" w:space="0" w:color="auto"/>
                                          </w:divBdr>
                                        </w:div>
                                        <w:div w:id="1250389178">
                                          <w:marLeft w:val="0"/>
                                          <w:marRight w:val="0"/>
                                          <w:marTop w:val="0"/>
                                          <w:marBottom w:val="0"/>
                                          <w:divBdr>
                                            <w:top w:val="none" w:sz="0" w:space="0" w:color="auto"/>
                                            <w:left w:val="none" w:sz="0" w:space="0" w:color="auto"/>
                                            <w:bottom w:val="none" w:sz="0" w:space="0" w:color="auto"/>
                                            <w:right w:val="none" w:sz="0" w:space="0" w:color="auto"/>
                                          </w:divBdr>
                                        </w:div>
                                        <w:div w:id="1450860406">
                                          <w:marLeft w:val="0"/>
                                          <w:marRight w:val="0"/>
                                          <w:marTop w:val="0"/>
                                          <w:marBottom w:val="0"/>
                                          <w:divBdr>
                                            <w:top w:val="none" w:sz="0" w:space="0" w:color="auto"/>
                                            <w:left w:val="none" w:sz="0" w:space="0" w:color="auto"/>
                                            <w:bottom w:val="none" w:sz="0" w:space="0" w:color="auto"/>
                                            <w:right w:val="none" w:sz="0" w:space="0" w:color="auto"/>
                                          </w:divBdr>
                                        </w:div>
                                        <w:div w:id="1582059574">
                                          <w:marLeft w:val="0"/>
                                          <w:marRight w:val="0"/>
                                          <w:marTop w:val="0"/>
                                          <w:marBottom w:val="0"/>
                                          <w:divBdr>
                                            <w:top w:val="none" w:sz="0" w:space="0" w:color="auto"/>
                                            <w:left w:val="none" w:sz="0" w:space="0" w:color="auto"/>
                                            <w:bottom w:val="none" w:sz="0" w:space="0" w:color="auto"/>
                                            <w:right w:val="none" w:sz="0" w:space="0" w:color="auto"/>
                                          </w:divBdr>
                                        </w:div>
                                        <w:div w:id="1327854481">
                                          <w:marLeft w:val="0"/>
                                          <w:marRight w:val="0"/>
                                          <w:marTop w:val="0"/>
                                          <w:marBottom w:val="0"/>
                                          <w:divBdr>
                                            <w:top w:val="none" w:sz="0" w:space="0" w:color="auto"/>
                                            <w:left w:val="none" w:sz="0" w:space="0" w:color="auto"/>
                                            <w:bottom w:val="none" w:sz="0" w:space="0" w:color="auto"/>
                                            <w:right w:val="none" w:sz="0" w:space="0" w:color="auto"/>
                                          </w:divBdr>
                                        </w:div>
                                        <w:div w:id="472723537">
                                          <w:marLeft w:val="0"/>
                                          <w:marRight w:val="0"/>
                                          <w:marTop w:val="0"/>
                                          <w:marBottom w:val="0"/>
                                          <w:divBdr>
                                            <w:top w:val="none" w:sz="0" w:space="0" w:color="auto"/>
                                            <w:left w:val="none" w:sz="0" w:space="0" w:color="auto"/>
                                            <w:bottom w:val="none" w:sz="0" w:space="0" w:color="auto"/>
                                            <w:right w:val="none" w:sz="0" w:space="0" w:color="auto"/>
                                          </w:divBdr>
                                        </w:div>
                                        <w:div w:id="890963636">
                                          <w:marLeft w:val="0"/>
                                          <w:marRight w:val="0"/>
                                          <w:marTop w:val="0"/>
                                          <w:marBottom w:val="0"/>
                                          <w:divBdr>
                                            <w:top w:val="none" w:sz="0" w:space="0" w:color="auto"/>
                                            <w:left w:val="none" w:sz="0" w:space="0" w:color="auto"/>
                                            <w:bottom w:val="none" w:sz="0" w:space="0" w:color="auto"/>
                                            <w:right w:val="none" w:sz="0" w:space="0" w:color="auto"/>
                                          </w:divBdr>
                                        </w:div>
                                        <w:div w:id="1009216701">
                                          <w:marLeft w:val="0"/>
                                          <w:marRight w:val="0"/>
                                          <w:marTop w:val="0"/>
                                          <w:marBottom w:val="0"/>
                                          <w:divBdr>
                                            <w:top w:val="none" w:sz="0" w:space="0" w:color="auto"/>
                                            <w:left w:val="none" w:sz="0" w:space="0" w:color="auto"/>
                                            <w:bottom w:val="none" w:sz="0" w:space="0" w:color="auto"/>
                                            <w:right w:val="none" w:sz="0" w:space="0" w:color="auto"/>
                                          </w:divBdr>
                                        </w:div>
                                        <w:div w:id="1209680946">
                                          <w:marLeft w:val="0"/>
                                          <w:marRight w:val="0"/>
                                          <w:marTop w:val="0"/>
                                          <w:marBottom w:val="0"/>
                                          <w:divBdr>
                                            <w:top w:val="none" w:sz="0" w:space="0" w:color="auto"/>
                                            <w:left w:val="none" w:sz="0" w:space="0" w:color="auto"/>
                                            <w:bottom w:val="none" w:sz="0" w:space="0" w:color="auto"/>
                                            <w:right w:val="none" w:sz="0" w:space="0" w:color="auto"/>
                                          </w:divBdr>
                                        </w:div>
                                        <w:div w:id="1455442676">
                                          <w:marLeft w:val="0"/>
                                          <w:marRight w:val="0"/>
                                          <w:marTop w:val="0"/>
                                          <w:marBottom w:val="0"/>
                                          <w:divBdr>
                                            <w:top w:val="none" w:sz="0" w:space="0" w:color="auto"/>
                                            <w:left w:val="none" w:sz="0" w:space="0" w:color="auto"/>
                                            <w:bottom w:val="none" w:sz="0" w:space="0" w:color="auto"/>
                                            <w:right w:val="none" w:sz="0" w:space="0" w:color="auto"/>
                                          </w:divBdr>
                                        </w:div>
                                        <w:div w:id="292055095">
                                          <w:marLeft w:val="0"/>
                                          <w:marRight w:val="0"/>
                                          <w:marTop w:val="0"/>
                                          <w:marBottom w:val="0"/>
                                          <w:divBdr>
                                            <w:top w:val="none" w:sz="0" w:space="0" w:color="auto"/>
                                            <w:left w:val="none" w:sz="0" w:space="0" w:color="auto"/>
                                            <w:bottom w:val="none" w:sz="0" w:space="0" w:color="auto"/>
                                            <w:right w:val="none" w:sz="0" w:space="0" w:color="auto"/>
                                          </w:divBdr>
                                        </w:div>
                                        <w:div w:id="617957948">
                                          <w:marLeft w:val="0"/>
                                          <w:marRight w:val="0"/>
                                          <w:marTop w:val="0"/>
                                          <w:marBottom w:val="0"/>
                                          <w:divBdr>
                                            <w:top w:val="none" w:sz="0" w:space="0" w:color="auto"/>
                                            <w:left w:val="none" w:sz="0" w:space="0" w:color="auto"/>
                                            <w:bottom w:val="none" w:sz="0" w:space="0" w:color="auto"/>
                                            <w:right w:val="none" w:sz="0" w:space="0" w:color="auto"/>
                                          </w:divBdr>
                                        </w:div>
                                        <w:div w:id="768891120">
                                          <w:marLeft w:val="0"/>
                                          <w:marRight w:val="0"/>
                                          <w:marTop w:val="0"/>
                                          <w:marBottom w:val="0"/>
                                          <w:divBdr>
                                            <w:top w:val="none" w:sz="0" w:space="0" w:color="auto"/>
                                            <w:left w:val="none" w:sz="0" w:space="0" w:color="auto"/>
                                            <w:bottom w:val="none" w:sz="0" w:space="0" w:color="auto"/>
                                            <w:right w:val="none" w:sz="0" w:space="0" w:color="auto"/>
                                          </w:divBdr>
                                        </w:div>
                                        <w:div w:id="61186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421786">
      <w:bodyDiv w:val="1"/>
      <w:marLeft w:val="0"/>
      <w:marRight w:val="0"/>
      <w:marTop w:val="0"/>
      <w:marBottom w:val="0"/>
      <w:divBdr>
        <w:top w:val="none" w:sz="0" w:space="0" w:color="auto"/>
        <w:left w:val="none" w:sz="0" w:space="0" w:color="auto"/>
        <w:bottom w:val="none" w:sz="0" w:space="0" w:color="auto"/>
        <w:right w:val="none" w:sz="0" w:space="0" w:color="auto"/>
      </w:divBdr>
      <w:divsChild>
        <w:div w:id="1394618700">
          <w:marLeft w:val="0"/>
          <w:marRight w:val="0"/>
          <w:marTop w:val="0"/>
          <w:marBottom w:val="0"/>
          <w:divBdr>
            <w:top w:val="none" w:sz="0" w:space="0" w:color="auto"/>
            <w:left w:val="none" w:sz="0" w:space="0" w:color="auto"/>
            <w:bottom w:val="none" w:sz="0" w:space="0" w:color="auto"/>
            <w:right w:val="none" w:sz="0" w:space="0" w:color="auto"/>
          </w:divBdr>
          <w:divsChild>
            <w:div w:id="2028947590">
              <w:marLeft w:val="0"/>
              <w:marRight w:val="0"/>
              <w:marTop w:val="0"/>
              <w:marBottom w:val="0"/>
              <w:divBdr>
                <w:top w:val="none" w:sz="0" w:space="0" w:color="auto"/>
                <w:left w:val="none" w:sz="0" w:space="0" w:color="auto"/>
                <w:bottom w:val="none" w:sz="0" w:space="0" w:color="auto"/>
                <w:right w:val="none" w:sz="0" w:space="0" w:color="auto"/>
              </w:divBdr>
              <w:divsChild>
                <w:div w:id="1457139812">
                  <w:marLeft w:val="0"/>
                  <w:marRight w:val="0"/>
                  <w:marTop w:val="0"/>
                  <w:marBottom w:val="0"/>
                  <w:divBdr>
                    <w:top w:val="none" w:sz="0" w:space="0" w:color="auto"/>
                    <w:left w:val="none" w:sz="0" w:space="0" w:color="auto"/>
                    <w:bottom w:val="none" w:sz="0" w:space="0" w:color="auto"/>
                    <w:right w:val="none" w:sz="0" w:space="0" w:color="auto"/>
                  </w:divBdr>
                  <w:divsChild>
                    <w:div w:id="1180704946">
                      <w:marLeft w:val="0"/>
                      <w:marRight w:val="0"/>
                      <w:marTop w:val="0"/>
                      <w:marBottom w:val="0"/>
                      <w:divBdr>
                        <w:top w:val="none" w:sz="0" w:space="0" w:color="auto"/>
                        <w:left w:val="none" w:sz="0" w:space="0" w:color="auto"/>
                        <w:bottom w:val="none" w:sz="0" w:space="0" w:color="auto"/>
                        <w:right w:val="none" w:sz="0" w:space="0" w:color="auto"/>
                      </w:divBdr>
                      <w:divsChild>
                        <w:div w:id="47076990">
                          <w:marLeft w:val="0"/>
                          <w:marRight w:val="0"/>
                          <w:marTop w:val="0"/>
                          <w:marBottom w:val="0"/>
                          <w:divBdr>
                            <w:top w:val="none" w:sz="0" w:space="0" w:color="auto"/>
                            <w:left w:val="none" w:sz="0" w:space="0" w:color="auto"/>
                            <w:bottom w:val="none" w:sz="0" w:space="0" w:color="auto"/>
                            <w:right w:val="none" w:sz="0" w:space="0" w:color="auto"/>
                          </w:divBdr>
                          <w:divsChild>
                            <w:div w:id="1867332648">
                              <w:marLeft w:val="0"/>
                              <w:marRight w:val="0"/>
                              <w:marTop w:val="0"/>
                              <w:marBottom w:val="0"/>
                              <w:divBdr>
                                <w:top w:val="none" w:sz="0" w:space="0" w:color="auto"/>
                                <w:left w:val="none" w:sz="0" w:space="0" w:color="auto"/>
                                <w:bottom w:val="none" w:sz="0" w:space="0" w:color="auto"/>
                                <w:right w:val="none" w:sz="0" w:space="0" w:color="auto"/>
                              </w:divBdr>
                              <w:divsChild>
                                <w:div w:id="883174980">
                                  <w:marLeft w:val="0"/>
                                  <w:marRight w:val="0"/>
                                  <w:marTop w:val="0"/>
                                  <w:marBottom w:val="0"/>
                                  <w:divBdr>
                                    <w:top w:val="none" w:sz="0" w:space="0" w:color="auto"/>
                                    <w:left w:val="none" w:sz="0" w:space="0" w:color="auto"/>
                                    <w:bottom w:val="none" w:sz="0" w:space="0" w:color="auto"/>
                                    <w:right w:val="none" w:sz="0" w:space="0" w:color="auto"/>
                                  </w:divBdr>
                                  <w:divsChild>
                                    <w:div w:id="246812364">
                                      <w:marLeft w:val="0"/>
                                      <w:marRight w:val="0"/>
                                      <w:marTop w:val="0"/>
                                      <w:marBottom w:val="0"/>
                                      <w:divBdr>
                                        <w:top w:val="none" w:sz="0" w:space="0" w:color="auto"/>
                                        <w:left w:val="none" w:sz="0" w:space="0" w:color="auto"/>
                                        <w:bottom w:val="none" w:sz="0" w:space="0" w:color="auto"/>
                                        <w:right w:val="none" w:sz="0" w:space="0" w:color="auto"/>
                                      </w:divBdr>
                                      <w:divsChild>
                                        <w:div w:id="1651521360">
                                          <w:marLeft w:val="0"/>
                                          <w:marRight w:val="0"/>
                                          <w:marTop w:val="0"/>
                                          <w:marBottom w:val="0"/>
                                          <w:divBdr>
                                            <w:top w:val="none" w:sz="0" w:space="0" w:color="auto"/>
                                            <w:left w:val="none" w:sz="0" w:space="0" w:color="auto"/>
                                            <w:bottom w:val="none" w:sz="0" w:space="0" w:color="auto"/>
                                            <w:right w:val="none" w:sz="0" w:space="0" w:color="auto"/>
                                          </w:divBdr>
                                          <w:divsChild>
                                            <w:div w:id="1716545546">
                                              <w:marLeft w:val="0"/>
                                              <w:marRight w:val="0"/>
                                              <w:marTop w:val="0"/>
                                              <w:marBottom w:val="0"/>
                                              <w:divBdr>
                                                <w:top w:val="none" w:sz="0" w:space="0" w:color="auto"/>
                                                <w:left w:val="none" w:sz="0" w:space="0" w:color="auto"/>
                                                <w:bottom w:val="none" w:sz="0" w:space="0" w:color="auto"/>
                                                <w:right w:val="none" w:sz="0" w:space="0" w:color="auto"/>
                                              </w:divBdr>
                                              <w:divsChild>
                                                <w:div w:id="266499773">
                                                  <w:marLeft w:val="0"/>
                                                  <w:marRight w:val="0"/>
                                                  <w:marTop w:val="0"/>
                                                  <w:marBottom w:val="0"/>
                                                  <w:divBdr>
                                                    <w:top w:val="none" w:sz="0" w:space="0" w:color="auto"/>
                                                    <w:left w:val="none" w:sz="0" w:space="0" w:color="auto"/>
                                                    <w:bottom w:val="none" w:sz="0" w:space="0" w:color="auto"/>
                                                    <w:right w:val="none" w:sz="0" w:space="0" w:color="auto"/>
                                                  </w:divBdr>
                                                  <w:divsChild>
                                                    <w:div w:id="1565798771">
                                                      <w:marLeft w:val="0"/>
                                                      <w:marRight w:val="0"/>
                                                      <w:marTop w:val="0"/>
                                                      <w:marBottom w:val="0"/>
                                                      <w:divBdr>
                                                        <w:top w:val="none" w:sz="0" w:space="0" w:color="auto"/>
                                                        <w:left w:val="none" w:sz="0" w:space="0" w:color="auto"/>
                                                        <w:bottom w:val="none" w:sz="0" w:space="0" w:color="auto"/>
                                                        <w:right w:val="none" w:sz="0" w:space="0" w:color="auto"/>
                                                      </w:divBdr>
                                                      <w:divsChild>
                                                        <w:div w:id="2067756072">
                                                          <w:marLeft w:val="0"/>
                                                          <w:marRight w:val="0"/>
                                                          <w:marTop w:val="0"/>
                                                          <w:marBottom w:val="0"/>
                                                          <w:divBdr>
                                                            <w:top w:val="none" w:sz="0" w:space="0" w:color="auto"/>
                                                            <w:left w:val="none" w:sz="0" w:space="0" w:color="auto"/>
                                                            <w:bottom w:val="none" w:sz="0" w:space="0" w:color="auto"/>
                                                            <w:right w:val="none" w:sz="0" w:space="0" w:color="auto"/>
                                                          </w:divBdr>
                                                          <w:divsChild>
                                                            <w:div w:id="102649428">
                                                              <w:marLeft w:val="0"/>
                                                              <w:marRight w:val="0"/>
                                                              <w:marTop w:val="0"/>
                                                              <w:marBottom w:val="0"/>
                                                              <w:divBdr>
                                                                <w:top w:val="none" w:sz="0" w:space="0" w:color="auto"/>
                                                                <w:left w:val="none" w:sz="0" w:space="0" w:color="auto"/>
                                                                <w:bottom w:val="none" w:sz="0" w:space="0" w:color="auto"/>
                                                                <w:right w:val="none" w:sz="0" w:space="0" w:color="auto"/>
                                                              </w:divBdr>
                                                              <w:divsChild>
                                                                <w:div w:id="1413549731">
                                                                  <w:marLeft w:val="0"/>
                                                                  <w:marRight w:val="0"/>
                                                                  <w:marTop w:val="0"/>
                                                                  <w:marBottom w:val="0"/>
                                                                  <w:divBdr>
                                                                    <w:top w:val="none" w:sz="0" w:space="0" w:color="auto"/>
                                                                    <w:left w:val="none" w:sz="0" w:space="0" w:color="auto"/>
                                                                    <w:bottom w:val="none" w:sz="0" w:space="0" w:color="auto"/>
                                                                    <w:right w:val="none" w:sz="0" w:space="0" w:color="auto"/>
                                                                  </w:divBdr>
                                                                  <w:divsChild>
                                                                    <w:div w:id="1211646467">
                                                                      <w:marLeft w:val="0"/>
                                                                      <w:marRight w:val="0"/>
                                                                      <w:marTop w:val="0"/>
                                                                      <w:marBottom w:val="0"/>
                                                                      <w:divBdr>
                                                                        <w:top w:val="none" w:sz="0" w:space="0" w:color="auto"/>
                                                                        <w:left w:val="none" w:sz="0" w:space="0" w:color="auto"/>
                                                                        <w:bottom w:val="none" w:sz="0" w:space="0" w:color="auto"/>
                                                                        <w:right w:val="none" w:sz="0" w:space="0" w:color="auto"/>
                                                                      </w:divBdr>
                                                                    </w:div>
                                                                    <w:div w:id="1980458694">
                                                                      <w:marLeft w:val="0"/>
                                                                      <w:marRight w:val="0"/>
                                                                      <w:marTop w:val="0"/>
                                                                      <w:marBottom w:val="0"/>
                                                                      <w:divBdr>
                                                                        <w:top w:val="none" w:sz="0" w:space="0" w:color="auto"/>
                                                                        <w:left w:val="none" w:sz="0" w:space="0" w:color="auto"/>
                                                                        <w:bottom w:val="none" w:sz="0" w:space="0" w:color="auto"/>
                                                                        <w:right w:val="none" w:sz="0" w:space="0" w:color="auto"/>
                                                                      </w:divBdr>
                                                                    </w:div>
                                                                    <w:div w:id="1697345262">
                                                                      <w:marLeft w:val="0"/>
                                                                      <w:marRight w:val="0"/>
                                                                      <w:marTop w:val="0"/>
                                                                      <w:marBottom w:val="0"/>
                                                                      <w:divBdr>
                                                                        <w:top w:val="none" w:sz="0" w:space="0" w:color="auto"/>
                                                                        <w:left w:val="none" w:sz="0" w:space="0" w:color="auto"/>
                                                                        <w:bottom w:val="none" w:sz="0" w:space="0" w:color="auto"/>
                                                                        <w:right w:val="none" w:sz="0" w:space="0" w:color="auto"/>
                                                                      </w:divBdr>
                                                                    </w:div>
                                                                    <w:div w:id="916130966">
                                                                      <w:marLeft w:val="0"/>
                                                                      <w:marRight w:val="0"/>
                                                                      <w:marTop w:val="0"/>
                                                                      <w:marBottom w:val="0"/>
                                                                      <w:divBdr>
                                                                        <w:top w:val="none" w:sz="0" w:space="0" w:color="auto"/>
                                                                        <w:left w:val="none" w:sz="0" w:space="0" w:color="auto"/>
                                                                        <w:bottom w:val="none" w:sz="0" w:space="0" w:color="auto"/>
                                                                        <w:right w:val="none" w:sz="0" w:space="0" w:color="auto"/>
                                                                      </w:divBdr>
                                                                    </w:div>
                                                                    <w:div w:id="1955283840">
                                                                      <w:marLeft w:val="0"/>
                                                                      <w:marRight w:val="0"/>
                                                                      <w:marTop w:val="0"/>
                                                                      <w:marBottom w:val="0"/>
                                                                      <w:divBdr>
                                                                        <w:top w:val="none" w:sz="0" w:space="0" w:color="auto"/>
                                                                        <w:left w:val="none" w:sz="0" w:space="0" w:color="auto"/>
                                                                        <w:bottom w:val="none" w:sz="0" w:space="0" w:color="auto"/>
                                                                        <w:right w:val="none" w:sz="0" w:space="0" w:color="auto"/>
                                                                      </w:divBdr>
                                                                    </w:div>
                                                                    <w:div w:id="395515968">
                                                                      <w:marLeft w:val="0"/>
                                                                      <w:marRight w:val="0"/>
                                                                      <w:marTop w:val="0"/>
                                                                      <w:marBottom w:val="0"/>
                                                                      <w:divBdr>
                                                                        <w:top w:val="none" w:sz="0" w:space="0" w:color="auto"/>
                                                                        <w:left w:val="none" w:sz="0" w:space="0" w:color="auto"/>
                                                                        <w:bottom w:val="none" w:sz="0" w:space="0" w:color="auto"/>
                                                                        <w:right w:val="none" w:sz="0" w:space="0" w:color="auto"/>
                                                                      </w:divBdr>
                                                                    </w:div>
                                                                    <w:div w:id="1297250616">
                                                                      <w:marLeft w:val="0"/>
                                                                      <w:marRight w:val="0"/>
                                                                      <w:marTop w:val="0"/>
                                                                      <w:marBottom w:val="0"/>
                                                                      <w:divBdr>
                                                                        <w:top w:val="none" w:sz="0" w:space="0" w:color="auto"/>
                                                                        <w:left w:val="none" w:sz="0" w:space="0" w:color="auto"/>
                                                                        <w:bottom w:val="none" w:sz="0" w:space="0" w:color="auto"/>
                                                                        <w:right w:val="none" w:sz="0" w:space="0" w:color="auto"/>
                                                                      </w:divBdr>
                                                                    </w:div>
                                                                    <w:div w:id="313875635">
                                                                      <w:marLeft w:val="0"/>
                                                                      <w:marRight w:val="0"/>
                                                                      <w:marTop w:val="0"/>
                                                                      <w:marBottom w:val="0"/>
                                                                      <w:divBdr>
                                                                        <w:top w:val="none" w:sz="0" w:space="0" w:color="auto"/>
                                                                        <w:left w:val="none" w:sz="0" w:space="0" w:color="auto"/>
                                                                        <w:bottom w:val="none" w:sz="0" w:space="0" w:color="auto"/>
                                                                        <w:right w:val="none" w:sz="0" w:space="0" w:color="auto"/>
                                                                      </w:divBdr>
                                                                    </w:div>
                                                                    <w:div w:id="1391810138">
                                                                      <w:marLeft w:val="0"/>
                                                                      <w:marRight w:val="0"/>
                                                                      <w:marTop w:val="0"/>
                                                                      <w:marBottom w:val="0"/>
                                                                      <w:divBdr>
                                                                        <w:top w:val="none" w:sz="0" w:space="0" w:color="auto"/>
                                                                        <w:left w:val="none" w:sz="0" w:space="0" w:color="auto"/>
                                                                        <w:bottom w:val="none" w:sz="0" w:space="0" w:color="auto"/>
                                                                        <w:right w:val="none" w:sz="0" w:space="0" w:color="auto"/>
                                                                      </w:divBdr>
                                                                    </w:div>
                                                                    <w:div w:id="182754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75673522">
                              <w:marLeft w:val="0"/>
                              <w:marRight w:val="0"/>
                              <w:marTop w:val="0"/>
                              <w:marBottom w:val="0"/>
                              <w:divBdr>
                                <w:top w:val="none" w:sz="0" w:space="0" w:color="auto"/>
                                <w:left w:val="none" w:sz="0" w:space="0" w:color="auto"/>
                                <w:bottom w:val="none" w:sz="0" w:space="0" w:color="auto"/>
                                <w:right w:val="none" w:sz="0" w:space="0" w:color="auto"/>
                              </w:divBdr>
                              <w:divsChild>
                                <w:div w:id="2145998601">
                                  <w:marLeft w:val="0"/>
                                  <w:marRight w:val="0"/>
                                  <w:marTop w:val="0"/>
                                  <w:marBottom w:val="0"/>
                                  <w:divBdr>
                                    <w:top w:val="none" w:sz="0" w:space="0" w:color="auto"/>
                                    <w:left w:val="none" w:sz="0" w:space="0" w:color="auto"/>
                                    <w:bottom w:val="none" w:sz="0" w:space="0" w:color="auto"/>
                                    <w:right w:val="none" w:sz="0" w:space="0" w:color="auto"/>
                                  </w:divBdr>
                                  <w:divsChild>
                                    <w:div w:id="194506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444546">
          <w:marLeft w:val="0"/>
          <w:marRight w:val="0"/>
          <w:marTop w:val="0"/>
          <w:marBottom w:val="0"/>
          <w:divBdr>
            <w:top w:val="none" w:sz="0" w:space="0" w:color="auto"/>
            <w:left w:val="none" w:sz="0" w:space="0" w:color="auto"/>
            <w:bottom w:val="none" w:sz="0" w:space="0" w:color="auto"/>
            <w:right w:val="none" w:sz="0" w:space="0" w:color="auto"/>
          </w:divBdr>
          <w:divsChild>
            <w:div w:id="2081056813">
              <w:marLeft w:val="0"/>
              <w:marRight w:val="0"/>
              <w:marTop w:val="0"/>
              <w:marBottom w:val="0"/>
              <w:divBdr>
                <w:top w:val="none" w:sz="0" w:space="0" w:color="auto"/>
                <w:left w:val="none" w:sz="0" w:space="0" w:color="auto"/>
                <w:bottom w:val="none" w:sz="0" w:space="0" w:color="auto"/>
                <w:right w:val="none" w:sz="0" w:space="0" w:color="auto"/>
              </w:divBdr>
              <w:divsChild>
                <w:div w:id="1386415818">
                  <w:marLeft w:val="0"/>
                  <w:marRight w:val="0"/>
                  <w:marTop w:val="0"/>
                  <w:marBottom w:val="0"/>
                  <w:divBdr>
                    <w:top w:val="none" w:sz="0" w:space="0" w:color="auto"/>
                    <w:left w:val="none" w:sz="0" w:space="0" w:color="auto"/>
                    <w:bottom w:val="none" w:sz="0" w:space="0" w:color="auto"/>
                    <w:right w:val="none" w:sz="0" w:space="0" w:color="auto"/>
                  </w:divBdr>
                  <w:divsChild>
                    <w:div w:id="347176017">
                      <w:marLeft w:val="0"/>
                      <w:marRight w:val="0"/>
                      <w:marTop w:val="0"/>
                      <w:marBottom w:val="0"/>
                      <w:divBdr>
                        <w:top w:val="none" w:sz="0" w:space="0" w:color="auto"/>
                        <w:left w:val="none" w:sz="0" w:space="0" w:color="auto"/>
                        <w:bottom w:val="none" w:sz="0" w:space="0" w:color="auto"/>
                        <w:right w:val="none" w:sz="0" w:space="0" w:color="auto"/>
                      </w:divBdr>
                      <w:divsChild>
                        <w:div w:id="790634212">
                          <w:marLeft w:val="0"/>
                          <w:marRight w:val="0"/>
                          <w:marTop w:val="0"/>
                          <w:marBottom w:val="0"/>
                          <w:divBdr>
                            <w:top w:val="none" w:sz="0" w:space="0" w:color="auto"/>
                            <w:left w:val="none" w:sz="0" w:space="0" w:color="auto"/>
                            <w:bottom w:val="none" w:sz="0" w:space="0" w:color="auto"/>
                            <w:right w:val="none" w:sz="0" w:space="0" w:color="auto"/>
                          </w:divBdr>
                          <w:divsChild>
                            <w:div w:id="924655734">
                              <w:marLeft w:val="0"/>
                              <w:marRight w:val="0"/>
                              <w:marTop w:val="0"/>
                              <w:marBottom w:val="0"/>
                              <w:divBdr>
                                <w:top w:val="none" w:sz="0" w:space="0" w:color="auto"/>
                                <w:left w:val="none" w:sz="0" w:space="0" w:color="auto"/>
                                <w:bottom w:val="none" w:sz="0" w:space="0" w:color="auto"/>
                                <w:right w:val="none" w:sz="0" w:space="0" w:color="auto"/>
                              </w:divBdr>
                              <w:divsChild>
                                <w:div w:id="1850948243">
                                  <w:marLeft w:val="0"/>
                                  <w:marRight w:val="0"/>
                                  <w:marTop w:val="0"/>
                                  <w:marBottom w:val="0"/>
                                  <w:divBdr>
                                    <w:top w:val="none" w:sz="0" w:space="0" w:color="auto"/>
                                    <w:left w:val="none" w:sz="0" w:space="0" w:color="auto"/>
                                    <w:bottom w:val="none" w:sz="0" w:space="0" w:color="auto"/>
                                    <w:right w:val="none" w:sz="0" w:space="0" w:color="auto"/>
                                  </w:divBdr>
                                  <w:divsChild>
                                    <w:div w:id="1404596782">
                                      <w:marLeft w:val="0"/>
                                      <w:marRight w:val="0"/>
                                      <w:marTop w:val="0"/>
                                      <w:marBottom w:val="0"/>
                                      <w:divBdr>
                                        <w:top w:val="none" w:sz="0" w:space="0" w:color="auto"/>
                                        <w:left w:val="none" w:sz="0" w:space="0" w:color="auto"/>
                                        <w:bottom w:val="none" w:sz="0" w:space="0" w:color="auto"/>
                                        <w:right w:val="none" w:sz="0" w:space="0" w:color="auto"/>
                                      </w:divBdr>
                                      <w:divsChild>
                                        <w:div w:id="1637098614">
                                          <w:marLeft w:val="0"/>
                                          <w:marRight w:val="0"/>
                                          <w:marTop w:val="0"/>
                                          <w:marBottom w:val="0"/>
                                          <w:divBdr>
                                            <w:top w:val="none" w:sz="0" w:space="0" w:color="auto"/>
                                            <w:left w:val="none" w:sz="0" w:space="0" w:color="auto"/>
                                            <w:bottom w:val="none" w:sz="0" w:space="0" w:color="auto"/>
                                            <w:right w:val="none" w:sz="0" w:space="0" w:color="auto"/>
                                          </w:divBdr>
                                          <w:divsChild>
                                            <w:div w:id="760680388">
                                              <w:marLeft w:val="0"/>
                                              <w:marRight w:val="0"/>
                                              <w:marTop w:val="0"/>
                                              <w:marBottom w:val="0"/>
                                              <w:divBdr>
                                                <w:top w:val="none" w:sz="0" w:space="0" w:color="auto"/>
                                                <w:left w:val="none" w:sz="0" w:space="0" w:color="auto"/>
                                                <w:bottom w:val="none" w:sz="0" w:space="0" w:color="auto"/>
                                                <w:right w:val="none" w:sz="0" w:space="0" w:color="auto"/>
                                              </w:divBdr>
                                              <w:divsChild>
                                                <w:div w:id="757603685">
                                                  <w:marLeft w:val="0"/>
                                                  <w:marRight w:val="0"/>
                                                  <w:marTop w:val="0"/>
                                                  <w:marBottom w:val="0"/>
                                                  <w:divBdr>
                                                    <w:top w:val="none" w:sz="0" w:space="0" w:color="auto"/>
                                                    <w:left w:val="none" w:sz="0" w:space="0" w:color="auto"/>
                                                    <w:bottom w:val="none" w:sz="0" w:space="0" w:color="auto"/>
                                                    <w:right w:val="none" w:sz="0" w:space="0" w:color="auto"/>
                                                  </w:divBdr>
                                                  <w:divsChild>
                                                    <w:div w:id="461382918">
                                                      <w:marLeft w:val="0"/>
                                                      <w:marRight w:val="0"/>
                                                      <w:marTop w:val="0"/>
                                                      <w:marBottom w:val="0"/>
                                                      <w:divBdr>
                                                        <w:top w:val="none" w:sz="0" w:space="0" w:color="auto"/>
                                                        <w:left w:val="none" w:sz="0" w:space="0" w:color="auto"/>
                                                        <w:bottom w:val="none" w:sz="0" w:space="0" w:color="auto"/>
                                                        <w:right w:val="none" w:sz="0" w:space="0" w:color="auto"/>
                                                      </w:divBdr>
                                                      <w:divsChild>
                                                        <w:div w:id="739599378">
                                                          <w:marLeft w:val="0"/>
                                                          <w:marRight w:val="0"/>
                                                          <w:marTop w:val="0"/>
                                                          <w:marBottom w:val="0"/>
                                                          <w:divBdr>
                                                            <w:top w:val="none" w:sz="0" w:space="0" w:color="auto"/>
                                                            <w:left w:val="none" w:sz="0" w:space="0" w:color="auto"/>
                                                            <w:bottom w:val="none" w:sz="0" w:space="0" w:color="auto"/>
                                                            <w:right w:val="none" w:sz="0" w:space="0" w:color="auto"/>
                                                          </w:divBdr>
                                                          <w:divsChild>
                                                            <w:div w:id="140367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171575">
                                                      <w:marLeft w:val="0"/>
                                                      <w:marRight w:val="0"/>
                                                      <w:marTop w:val="0"/>
                                                      <w:marBottom w:val="0"/>
                                                      <w:divBdr>
                                                        <w:top w:val="none" w:sz="0" w:space="0" w:color="auto"/>
                                                        <w:left w:val="none" w:sz="0" w:space="0" w:color="auto"/>
                                                        <w:bottom w:val="none" w:sz="0" w:space="0" w:color="auto"/>
                                                        <w:right w:val="none" w:sz="0" w:space="0" w:color="auto"/>
                                                      </w:divBdr>
                                                      <w:divsChild>
                                                        <w:div w:id="802507100">
                                                          <w:marLeft w:val="0"/>
                                                          <w:marRight w:val="0"/>
                                                          <w:marTop w:val="0"/>
                                                          <w:marBottom w:val="0"/>
                                                          <w:divBdr>
                                                            <w:top w:val="none" w:sz="0" w:space="0" w:color="auto"/>
                                                            <w:left w:val="none" w:sz="0" w:space="0" w:color="auto"/>
                                                            <w:bottom w:val="none" w:sz="0" w:space="0" w:color="auto"/>
                                                            <w:right w:val="none" w:sz="0" w:space="0" w:color="auto"/>
                                                          </w:divBdr>
                                                          <w:divsChild>
                                                            <w:div w:id="605237506">
                                                              <w:marLeft w:val="0"/>
                                                              <w:marRight w:val="0"/>
                                                              <w:marTop w:val="0"/>
                                                              <w:marBottom w:val="0"/>
                                                              <w:divBdr>
                                                                <w:top w:val="none" w:sz="0" w:space="0" w:color="auto"/>
                                                                <w:left w:val="none" w:sz="0" w:space="0" w:color="auto"/>
                                                                <w:bottom w:val="none" w:sz="0" w:space="0" w:color="auto"/>
                                                                <w:right w:val="none" w:sz="0" w:space="0" w:color="auto"/>
                                                              </w:divBdr>
                                                              <w:divsChild>
                                                                <w:div w:id="151645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60309">
                              <w:marLeft w:val="0"/>
                              <w:marRight w:val="0"/>
                              <w:marTop w:val="0"/>
                              <w:marBottom w:val="0"/>
                              <w:divBdr>
                                <w:top w:val="none" w:sz="0" w:space="0" w:color="auto"/>
                                <w:left w:val="none" w:sz="0" w:space="0" w:color="auto"/>
                                <w:bottom w:val="none" w:sz="0" w:space="0" w:color="auto"/>
                                <w:right w:val="none" w:sz="0" w:space="0" w:color="auto"/>
                              </w:divBdr>
                              <w:divsChild>
                                <w:div w:id="167333615">
                                  <w:marLeft w:val="0"/>
                                  <w:marRight w:val="0"/>
                                  <w:marTop w:val="0"/>
                                  <w:marBottom w:val="0"/>
                                  <w:divBdr>
                                    <w:top w:val="none" w:sz="0" w:space="0" w:color="auto"/>
                                    <w:left w:val="none" w:sz="0" w:space="0" w:color="auto"/>
                                    <w:bottom w:val="none" w:sz="0" w:space="0" w:color="auto"/>
                                    <w:right w:val="none" w:sz="0" w:space="0" w:color="auto"/>
                                  </w:divBdr>
                                  <w:divsChild>
                                    <w:div w:id="23211859">
                                      <w:marLeft w:val="0"/>
                                      <w:marRight w:val="0"/>
                                      <w:marTop w:val="0"/>
                                      <w:marBottom w:val="0"/>
                                      <w:divBdr>
                                        <w:top w:val="none" w:sz="0" w:space="0" w:color="auto"/>
                                        <w:left w:val="none" w:sz="0" w:space="0" w:color="auto"/>
                                        <w:bottom w:val="none" w:sz="0" w:space="0" w:color="auto"/>
                                        <w:right w:val="none" w:sz="0" w:space="0" w:color="auto"/>
                                      </w:divBdr>
                                      <w:divsChild>
                                        <w:div w:id="175513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8486-3492-4035-A4E1-57B1900AE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Cochrane</dc:creator>
  <cp:keywords/>
  <dc:description/>
  <cp:lastModifiedBy>Julian Cochrane</cp:lastModifiedBy>
  <cp:revision>3</cp:revision>
  <cp:lastPrinted>2026-01-19T13:22:00Z</cp:lastPrinted>
  <dcterms:created xsi:type="dcterms:W3CDTF">2026-01-19T13:22:00Z</dcterms:created>
  <dcterms:modified xsi:type="dcterms:W3CDTF">2026-01-19T13:25:00Z</dcterms:modified>
</cp:coreProperties>
</file>